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2DAA" w14:textId="77777777" w:rsidR="002A1316" w:rsidRPr="00B261DB" w:rsidRDefault="002A1316">
      <w:pPr>
        <w:pStyle w:val="Title"/>
        <w:rPr>
          <w:rFonts w:asciiTheme="minorHAnsi" w:hAnsiTheme="minorHAnsi" w:cstheme="minorHAnsi"/>
          <w:sz w:val="22"/>
          <w:szCs w:val="22"/>
        </w:rPr>
      </w:pPr>
      <w:r w:rsidRPr="00B261DB">
        <w:rPr>
          <w:rFonts w:asciiTheme="minorHAnsi" w:hAnsiTheme="minorHAnsi" w:cstheme="minorHAnsi"/>
          <w:sz w:val="22"/>
          <w:szCs w:val="22"/>
        </w:rPr>
        <w:t xml:space="preserve">Statutory Accounting Principles </w:t>
      </w:r>
      <w:r w:rsidR="00C6544D" w:rsidRPr="00B261DB">
        <w:rPr>
          <w:rFonts w:asciiTheme="minorHAnsi" w:hAnsiTheme="minorHAnsi" w:cstheme="minorHAnsi"/>
          <w:sz w:val="22"/>
          <w:szCs w:val="22"/>
        </w:rPr>
        <w:t xml:space="preserve">(E) </w:t>
      </w:r>
      <w:r w:rsidRPr="00B261DB">
        <w:rPr>
          <w:rFonts w:asciiTheme="minorHAnsi" w:hAnsiTheme="minorHAnsi" w:cstheme="minorHAnsi"/>
          <w:sz w:val="22"/>
          <w:szCs w:val="22"/>
        </w:rPr>
        <w:t>Working Group</w:t>
      </w:r>
    </w:p>
    <w:p w14:paraId="5E8586D5" w14:textId="77777777" w:rsidR="002A1316" w:rsidRPr="00B261DB" w:rsidRDefault="002A1316">
      <w:pPr>
        <w:jc w:val="center"/>
        <w:rPr>
          <w:rFonts w:asciiTheme="minorHAnsi" w:hAnsiTheme="minorHAnsi" w:cstheme="minorHAnsi"/>
          <w:b/>
          <w:sz w:val="22"/>
          <w:szCs w:val="22"/>
        </w:rPr>
      </w:pPr>
      <w:r w:rsidRPr="00B261DB">
        <w:rPr>
          <w:rFonts w:asciiTheme="minorHAnsi" w:hAnsiTheme="minorHAnsi" w:cstheme="minorHAnsi"/>
          <w:b/>
          <w:sz w:val="22"/>
          <w:szCs w:val="22"/>
        </w:rPr>
        <w:t>Maintenance Agenda Submission Form</w:t>
      </w:r>
    </w:p>
    <w:p w14:paraId="43927C70" w14:textId="77777777" w:rsidR="002A1316" w:rsidRPr="00B261DB" w:rsidRDefault="002A1316">
      <w:pPr>
        <w:jc w:val="center"/>
        <w:rPr>
          <w:rFonts w:asciiTheme="minorHAnsi" w:hAnsiTheme="minorHAnsi" w:cstheme="minorHAnsi"/>
          <w:b/>
          <w:sz w:val="22"/>
          <w:szCs w:val="22"/>
        </w:rPr>
      </w:pPr>
      <w:r w:rsidRPr="00B261DB">
        <w:rPr>
          <w:rFonts w:asciiTheme="minorHAnsi" w:hAnsiTheme="minorHAnsi" w:cstheme="minorHAnsi"/>
          <w:b/>
          <w:sz w:val="22"/>
          <w:szCs w:val="22"/>
        </w:rPr>
        <w:t>Form A</w:t>
      </w:r>
    </w:p>
    <w:p w14:paraId="65BCA41C" w14:textId="77777777" w:rsidR="002A1316" w:rsidRPr="00B261DB" w:rsidRDefault="002A1316">
      <w:pPr>
        <w:pStyle w:val="Heading2"/>
        <w:jc w:val="center"/>
        <w:rPr>
          <w:rFonts w:asciiTheme="minorHAnsi" w:hAnsiTheme="minorHAnsi" w:cstheme="minorHAnsi"/>
          <w:sz w:val="22"/>
          <w:szCs w:val="22"/>
        </w:rPr>
      </w:pPr>
    </w:p>
    <w:p w14:paraId="10F0B4B2" w14:textId="2EB9B3AF" w:rsidR="002A1316" w:rsidRPr="00B261DB" w:rsidRDefault="002A1316" w:rsidP="00B30CA0">
      <w:pPr>
        <w:pStyle w:val="Heading2"/>
        <w:rPr>
          <w:rFonts w:asciiTheme="minorHAnsi" w:hAnsiTheme="minorHAnsi" w:cstheme="minorHAnsi"/>
          <w:sz w:val="22"/>
          <w:szCs w:val="22"/>
        </w:rPr>
      </w:pPr>
      <w:r w:rsidRPr="00B261DB">
        <w:rPr>
          <w:rFonts w:asciiTheme="minorHAnsi" w:hAnsiTheme="minorHAnsi" w:cstheme="minorHAnsi"/>
          <w:b/>
          <w:sz w:val="22"/>
          <w:szCs w:val="22"/>
        </w:rPr>
        <w:t>Issue</w:t>
      </w:r>
      <w:r w:rsidR="00D76689" w:rsidRPr="00B261DB">
        <w:rPr>
          <w:rFonts w:asciiTheme="minorHAnsi" w:hAnsiTheme="minorHAnsi" w:cstheme="minorHAnsi"/>
          <w:b/>
          <w:sz w:val="22"/>
          <w:szCs w:val="22"/>
        </w:rPr>
        <w:t xml:space="preserve">: </w:t>
      </w:r>
      <w:r w:rsidR="008B6190" w:rsidRPr="008B6190">
        <w:rPr>
          <w:rFonts w:asciiTheme="minorHAnsi" w:hAnsiTheme="minorHAnsi" w:cstheme="minorHAnsi"/>
          <w:b/>
          <w:sz w:val="22"/>
          <w:szCs w:val="22"/>
        </w:rPr>
        <w:t>Residential Mortgage Loans Held in Statutory Trusts</w:t>
      </w:r>
    </w:p>
    <w:p w14:paraId="7D50C110" w14:textId="77777777" w:rsidR="00B30CA0" w:rsidRPr="00B261DB" w:rsidRDefault="00B30CA0" w:rsidP="00B30CA0">
      <w:pPr>
        <w:rPr>
          <w:rFonts w:asciiTheme="minorHAnsi" w:hAnsiTheme="minorHAnsi" w:cstheme="minorHAnsi"/>
          <w:sz w:val="22"/>
          <w:szCs w:val="22"/>
        </w:rPr>
      </w:pPr>
    </w:p>
    <w:p w14:paraId="1E0B900E" w14:textId="77777777" w:rsidR="002A1316" w:rsidRPr="00B261DB" w:rsidRDefault="002A1316" w:rsidP="00B30CA0">
      <w:pPr>
        <w:jc w:val="both"/>
        <w:rPr>
          <w:rFonts w:asciiTheme="minorHAnsi" w:hAnsiTheme="minorHAnsi" w:cstheme="minorHAnsi"/>
          <w:b/>
          <w:sz w:val="22"/>
          <w:szCs w:val="22"/>
        </w:rPr>
      </w:pPr>
      <w:r w:rsidRPr="00B261DB">
        <w:rPr>
          <w:rFonts w:asciiTheme="minorHAnsi" w:hAnsiTheme="minorHAnsi" w:cstheme="minorHAnsi"/>
          <w:b/>
          <w:sz w:val="22"/>
          <w:szCs w:val="22"/>
        </w:rPr>
        <w:t>Check (applicable entity):</w:t>
      </w:r>
    </w:p>
    <w:p w14:paraId="3CA22BB3" w14:textId="77777777" w:rsidR="006B37DD" w:rsidRPr="00B261DB" w:rsidRDefault="006B37DD" w:rsidP="006B37DD">
      <w:pPr>
        <w:tabs>
          <w:tab w:val="center" w:pos="4455"/>
          <w:tab w:val="center" w:pos="5886"/>
          <w:tab w:val="center" w:pos="7326"/>
        </w:tabs>
        <w:jc w:val="both"/>
        <w:rPr>
          <w:rFonts w:asciiTheme="minorHAnsi" w:hAnsiTheme="minorHAnsi" w:cstheme="minorHAnsi"/>
          <w:sz w:val="22"/>
          <w:szCs w:val="22"/>
        </w:rPr>
      </w:pPr>
      <w:r w:rsidRPr="00B261DB">
        <w:rPr>
          <w:rFonts w:asciiTheme="minorHAnsi" w:hAnsiTheme="minorHAnsi" w:cstheme="minorHAnsi"/>
          <w:sz w:val="22"/>
          <w:szCs w:val="22"/>
        </w:rPr>
        <w:tab/>
        <w:t>P/C</w:t>
      </w:r>
      <w:r w:rsidRPr="00B261DB">
        <w:rPr>
          <w:rFonts w:asciiTheme="minorHAnsi" w:hAnsiTheme="minorHAnsi" w:cstheme="minorHAnsi"/>
          <w:sz w:val="22"/>
          <w:szCs w:val="22"/>
        </w:rPr>
        <w:tab/>
        <w:t>Life</w:t>
      </w:r>
      <w:r w:rsidRPr="00B261DB">
        <w:rPr>
          <w:rFonts w:asciiTheme="minorHAnsi" w:hAnsiTheme="minorHAnsi" w:cstheme="minorHAnsi"/>
          <w:sz w:val="22"/>
          <w:szCs w:val="22"/>
        </w:rPr>
        <w:tab/>
        <w:t>Health</w:t>
      </w:r>
    </w:p>
    <w:p w14:paraId="347337DD" w14:textId="58E18D11" w:rsidR="002A1316" w:rsidRPr="00B261DB" w:rsidRDefault="002A1316" w:rsidP="00B30CA0">
      <w:pPr>
        <w:ind w:firstLine="720"/>
        <w:jc w:val="both"/>
        <w:rPr>
          <w:rFonts w:asciiTheme="minorHAnsi" w:hAnsiTheme="minorHAnsi" w:cstheme="minorHAnsi"/>
          <w:sz w:val="22"/>
          <w:szCs w:val="22"/>
        </w:rPr>
      </w:pPr>
      <w:r w:rsidRPr="00B261DB">
        <w:rPr>
          <w:rFonts w:asciiTheme="minorHAnsi" w:hAnsiTheme="minorHAnsi" w:cstheme="minorHAnsi"/>
          <w:sz w:val="22"/>
          <w:szCs w:val="22"/>
        </w:rPr>
        <w:t xml:space="preserve">Modification of </w:t>
      </w:r>
      <w:r w:rsidR="00DF407B" w:rsidRPr="00B261DB">
        <w:rPr>
          <w:rFonts w:asciiTheme="minorHAnsi" w:hAnsiTheme="minorHAnsi" w:cstheme="minorHAnsi"/>
          <w:sz w:val="22"/>
          <w:szCs w:val="22"/>
        </w:rPr>
        <w:t>E</w:t>
      </w:r>
      <w:r w:rsidRPr="00B261DB">
        <w:rPr>
          <w:rFonts w:asciiTheme="minorHAnsi" w:hAnsiTheme="minorHAnsi" w:cstheme="minorHAnsi"/>
          <w:sz w:val="22"/>
          <w:szCs w:val="22"/>
        </w:rPr>
        <w:t>xisting SSAP</w:t>
      </w:r>
      <w:r w:rsidRPr="00B261DB">
        <w:rPr>
          <w:rFonts w:asciiTheme="minorHAnsi" w:hAnsiTheme="minorHAnsi" w:cstheme="minorHAnsi"/>
          <w:sz w:val="22"/>
          <w:szCs w:val="22"/>
        </w:rPr>
        <w:tab/>
      </w:r>
      <w:r w:rsidRPr="00B261DB">
        <w:rPr>
          <w:rFonts w:asciiTheme="minorHAnsi" w:hAnsiTheme="minorHAnsi" w:cstheme="minorHAnsi"/>
          <w:sz w:val="22"/>
          <w:szCs w:val="22"/>
        </w:rPr>
        <w:tab/>
      </w:r>
      <w:r w:rsidR="006220AE" w:rsidRPr="00B261DB">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006220AE" w:rsidRPr="00B261DB">
        <w:rPr>
          <w:rFonts w:asciiTheme="minorHAnsi" w:hAnsiTheme="minorHAnsi" w:cstheme="minorHAnsi"/>
          <w:sz w:val="22"/>
          <w:szCs w:val="22"/>
        </w:rPr>
        <w:instrText xml:space="preserve"> FORMCHECKBOX </w:instrText>
      </w:r>
      <w:r w:rsidR="006220AE" w:rsidRPr="00B261DB">
        <w:rPr>
          <w:rFonts w:asciiTheme="minorHAnsi" w:hAnsiTheme="minorHAnsi" w:cstheme="minorHAnsi"/>
          <w:sz w:val="22"/>
          <w:szCs w:val="22"/>
        </w:rPr>
      </w:r>
      <w:r w:rsidR="006220AE" w:rsidRPr="00B261DB">
        <w:rPr>
          <w:rFonts w:asciiTheme="minorHAnsi" w:hAnsiTheme="minorHAnsi" w:cstheme="minorHAnsi"/>
          <w:sz w:val="22"/>
          <w:szCs w:val="22"/>
        </w:rPr>
        <w:fldChar w:fldCharType="separate"/>
      </w:r>
      <w:r w:rsidR="006220AE" w:rsidRPr="00B261DB">
        <w:rPr>
          <w:rFonts w:asciiTheme="minorHAnsi" w:hAnsiTheme="minorHAnsi" w:cstheme="minorHAnsi"/>
          <w:sz w:val="22"/>
          <w:szCs w:val="22"/>
        </w:rPr>
        <w:fldChar w:fldCharType="end"/>
      </w:r>
      <w:bookmarkEnd w:id="0"/>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1"/>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r w:rsidRPr="00B261DB">
        <w:rPr>
          <w:rFonts w:asciiTheme="minorHAnsi" w:hAnsiTheme="minorHAnsi" w:cstheme="minorHAnsi"/>
          <w:sz w:val="22"/>
          <w:szCs w:val="22"/>
        </w:rPr>
        <w:tab/>
      </w:r>
      <w:r w:rsidRPr="00B261DB">
        <w:rPr>
          <w:rFonts w:asciiTheme="minorHAnsi" w:hAnsiTheme="minorHAnsi" w:cstheme="minorHAnsi"/>
          <w:sz w:val="22"/>
          <w:szCs w:val="22"/>
        </w:rPr>
        <w:tab/>
      </w:r>
      <w:r w:rsidR="006220AE" w:rsidRPr="00B261DB">
        <w:rPr>
          <w:rFonts w:asciiTheme="minorHAnsi" w:hAnsiTheme="minorHAnsi" w:cstheme="minorHAnsi"/>
          <w:sz w:val="22"/>
          <w:szCs w:val="22"/>
        </w:rPr>
        <w:fldChar w:fldCharType="begin">
          <w:ffData>
            <w:name w:val=""/>
            <w:enabled/>
            <w:calcOnExit w:val="0"/>
            <w:checkBox>
              <w:sizeAuto/>
              <w:default w:val="1"/>
            </w:checkBox>
          </w:ffData>
        </w:fldChar>
      </w:r>
      <w:r w:rsidR="006220AE" w:rsidRPr="00B261DB">
        <w:rPr>
          <w:rFonts w:asciiTheme="minorHAnsi" w:hAnsiTheme="minorHAnsi" w:cstheme="minorHAnsi"/>
          <w:sz w:val="22"/>
          <w:szCs w:val="22"/>
        </w:rPr>
        <w:instrText xml:space="preserve"> FORMCHECKBOX </w:instrText>
      </w:r>
      <w:r w:rsidR="006220AE" w:rsidRPr="00B261DB">
        <w:rPr>
          <w:rFonts w:asciiTheme="minorHAnsi" w:hAnsiTheme="minorHAnsi" w:cstheme="minorHAnsi"/>
          <w:sz w:val="22"/>
          <w:szCs w:val="22"/>
        </w:rPr>
      </w:r>
      <w:r w:rsidR="006220AE" w:rsidRPr="00B261DB">
        <w:rPr>
          <w:rFonts w:asciiTheme="minorHAnsi" w:hAnsiTheme="minorHAnsi" w:cstheme="minorHAnsi"/>
          <w:sz w:val="22"/>
          <w:szCs w:val="22"/>
        </w:rPr>
        <w:fldChar w:fldCharType="separate"/>
      </w:r>
      <w:r w:rsidR="006220AE" w:rsidRPr="00B261DB">
        <w:rPr>
          <w:rFonts w:asciiTheme="minorHAnsi" w:hAnsiTheme="minorHAnsi" w:cstheme="minorHAnsi"/>
          <w:sz w:val="22"/>
          <w:szCs w:val="22"/>
        </w:rPr>
        <w:fldChar w:fldCharType="end"/>
      </w:r>
      <w:r w:rsidR="00C118ED" w:rsidRPr="00B261DB">
        <w:rPr>
          <w:rFonts w:asciiTheme="minorHAnsi" w:hAnsiTheme="minorHAnsi" w:cstheme="minorHAnsi"/>
          <w:sz w:val="22"/>
          <w:szCs w:val="22"/>
        </w:rPr>
        <w:tab/>
      </w:r>
    </w:p>
    <w:p w14:paraId="4332D7DA" w14:textId="02284300" w:rsidR="002A1316" w:rsidRPr="00B261DB" w:rsidRDefault="002A1316" w:rsidP="00B30CA0">
      <w:pPr>
        <w:ind w:firstLine="720"/>
        <w:jc w:val="both"/>
        <w:rPr>
          <w:rFonts w:asciiTheme="minorHAnsi" w:hAnsiTheme="minorHAnsi" w:cstheme="minorHAnsi"/>
          <w:sz w:val="22"/>
          <w:szCs w:val="22"/>
        </w:rPr>
      </w:pPr>
      <w:r w:rsidRPr="00B261DB">
        <w:rPr>
          <w:rFonts w:asciiTheme="minorHAnsi" w:hAnsiTheme="minorHAnsi" w:cstheme="minorHAnsi"/>
          <w:sz w:val="22"/>
          <w:szCs w:val="22"/>
        </w:rPr>
        <w:t>New Issue or SSAP</w:t>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0"/>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0"/>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0"/>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p>
    <w:p w14:paraId="108F9360" w14:textId="5D9EFA97" w:rsidR="0044022E" w:rsidRPr="00B261DB" w:rsidRDefault="0044022E" w:rsidP="0044022E">
      <w:pPr>
        <w:ind w:firstLine="720"/>
        <w:jc w:val="both"/>
        <w:rPr>
          <w:rFonts w:asciiTheme="minorHAnsi" w:hAnsiTheme="minorHAnsi" w:cstheme="minorHAnsi"/>
          <w:sz w:val="22"/>
          <w:szCs w:val="22"/>
        </w:rPr>
      </w:pPr>
      <w:r w:rsidRPr="00B261DB">
        <w:rPr>
          <w:rFonts w:asciiTheme="minorHAnsi" w:hAnsiTheme="minorHAnsi" w:cstheme="minorHAnsi"/>
          <w:sz w:val="22"/>
          <w:szCs w:val="22"/>
        </w:rPr>
        <w:t>Interpretation</w:t>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0"/>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0"/>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r w:rsidRPr="00B261DB">
        <w:rPr>
          <w:rFonts w:asciiTheme="minorHAnsi" w:hAnsiTheme="minorHAnsi" w:cstheme="minorHAnsi"/>
          <w:sz w:val="22"/>
          <w:szCs w:val="22"/>
        </w:rPr>
        <w:tab/>
      </w:r>
      <w:r w:rsidRPr="00B261DB">
        <w:rPr>
          <w:rFonts w:asciiTheme="minorHAnsi" w:hAnsiTheme="minorHAnsi" w:cstheme="minorHAnsi"/>
          <w:sz w:val="22"/>
          <w:szCs w:val="22"/>
        </w:rPr>
        <w:tab/>
      </w:r>
      <w:r w:rsidRPr="00B261DB">
        <w:rPr>
          <w:rFonts w:asciiTheme="minorHAnsi" w:hAnsiTheme="minorHAnsi" w:cstheme="minorHAnsi"/>
          <w:sz w:val="22"/>
          <w:szCs w:val="22"/>
        </w:rPr>
        <w:fldChar w:fldCharType="begin">
          <w:ffData>
            <w:name w:val=""/>
            <w:enabled/>
            <w:calcOnExit w:val="0"/>
            <w:checkBox>
              <w:sizeAuto/>
              <w:default w:val="0"/>
            </w:checkBox>
          </w:ffData>
        </w:fldChar>
      </w:r>
      <w:r w:rsidRPr="00B261DB">
        <w:rPr>
          <w:rFonts w:asciiTheme="minorHAnsi" w:hAnsiTheme="minorHAnsi" w:cstheme="minorHAnsi"/>
          <w:sz w:val="22"/>
          <w:szCs w:val="22"/>
        </w:rPr>
        <w:instrText xml:space="preserve"> FORMCHECKBOX </w:instrText>
      </w:r>
      <w:r w:rsidRPr="00B261DB">
        <w:rPr>
          <w:rFonts w:asciiTheme="minorHAnsi" w:hAnsiTheme="minorHAnsi" w:cstheme="minorHAnsi"/>
          <w:sz w:val="22"/>
          <w:szCs w:val="22"/>
        </w:rPr>
      </w:r>
      <w:r w:rsidRPr="00B261DB">
        <w:rPr>
          <w:rFonts w:asciiTheme="minorHAnsi" w:hAnsiTheme="minorHAnsi" w:cstheme="minorHAnsi"/>
          <w:sz w:val="22"/>
          <w:szCs w:val="22"/>
        </w:rPr>
        <w:fldChar w:fldCharType="separate"/>
      </w:r>
      <w:r w:rsidRPr="00B261DB">
        <w:rPr>
          <w:rFonts w:asciiTheme="minorHAnsi" w:hAnsiTheme="minorHAnsi" w:cstheme="minorHAnsi"/>
          <w:sz w:val="22"/>
          <w:szCs w:val="22"/>
        </w:rPr>
        <w:fldChar w:fldCharType="end"/>
      </w:r>
    </w:p>
    <w:p w14:paraId="6F1580CB" w14:textId="77777777" w:rsidR="002A1316" w:rsidRPr="00B261DB" w:rsidRDefault="002A1316" w:rsidP="00B30CA0">
      <w:pPr>
        <w:jc w:val="both"/>
        <w:rPr>
          <w:rFonts w:asciiTheme="minorHAnsi" w:hAnsiTheme="minorHAnsi" w:cstheme="minorHAnsi"/>
          <w:sz w:val="22"/>
          <w:szCs w:val="22"/>
        </w:rPr>
      </w:pPr>
    </w:p>
    <w:p w14:paraId="3ED8FF4B" w14:textId="73A2453E" w:rsidR="00B55E9F" w:rsidRPr="00B261DB" w:rsidRDefault="002A1316" w:rsidP="00B55E9F">
      <w:pPr>
        <w:pStyle w:val="BodyTextIndent"/>
        <w:spacing w:after="0"/>
        <w:ind w:left="0"/>
        <w:jc w:val="both"/>
        <w:rPr>
          <w:rFonts w:asciiTheme="minorHAnsi" w:hAnsiTheme="minorHAnsi" w:cstheme="minorHAnsi"/>
          <w:sz w:val="22"/>
          <w:szCs w:val="22"/>
        </w:rPr>
      </w:pPr>
      <w:r w:rsidRPr="00B261DB">
        <w:rPr>
          <w:rFonts w:asciiTheme="minorHAnsi" w:hAnsiTheme="minorHAnsi" w:cstheme="minorHAnsi"/>
          <w:b/>
          <w:bCs/>
          <w:sz w:val="22"/>
        </w:rPr>
        <w:t>Description of Issue:</w:t>
      </w:r>
      <w:r w:rsidR="00F7468A" w:rsidRPr="00B261DB">
        <w:rPr>
          <w:rFonts w:asciiTheme="minorHAnsi" w:hAnsiTheme="minorHAnsi" w:cstheme="minorHAnsi"/>
          <w:sz w:val="22"/>
        </w:rPr>
        <w:t xml:space="preserve"> </w:t>
      </w:r>
      <w:r w:rsidR="00A818A1" w:rsidRPr="00B261DB">
        <w:rPr>
          <w:rFonts w:asciiTheme="minorHAnsi" w:hAnsiTheme="minorHAnsi" w:cstheme="minorHAnsi"/>
          <w:sz w:val="22"/>
          <w:szCs w:val="22"/>
        </w:rPr>
        <w:t xml:space="preserve">This </w:t>
      </w:r>
      <w:r w:rsidR="00463E98" w:rsidRPr="00B261DB">
        <w:rPr>
          <w:rFonts w:asciiTheme="minorHAnsi" w:hAnsiTheme="minorHAnsi" w:cstheme="minorHAnsi"/>
          <w:sz w:val="22"/>
          <w:szCs w:val="22"/>
        </w:rPr>
        <w:t xml:space="preserve">agenda item </w:t>
      </w:r>
      <w:r w:rsidR="00FF09E2">
        <w:rPr>
          <w:rFonts w:asciiTheme="minorHAnsi" w:hAnsiTheme="minorHAnsi" w:cstheme="minorHAnsi"/>
          <w:sz w:val="22"/>
          <w:szCs w:val="22"/>
        </w:rPr>
        <w:t>was drafted in response to</w:t>
      </w:r>
      <w:r w:rsidR="005F769F">
        <w:rPr>
          <w:rFonts w:asciiTheme="minorHAnsi" w:hAnsiTheme="minorHAnsi" w:cstheme="minorHAnsi"/>
          <w:sz w:val="22"/>
          <w:szCs w:val="22"/>
        </w:rPr>
        <w:t xml:space="preserve"> interested partie</w:t>
      </w:r>
      <w:r w:rsidR="00C94A7C">
        <w:rPr>
          <w:rFonts w:asciiTheme="minorHAnsi" w:hAnsiTheme="minorHAnsi" w:cstheme="minorHAnsi"/>
          <w:sz w:val="22"/>
          <w:szCs w:val="22"/>
        </w:rPr>
        <w:t xml:space="preserve">s’ comments on </w:t>
      </w:r>
      <w:r w:rsidR="005D1799" w:rsidRPr="00B261DB">
        <w:rPr>
          <w:rFonts w:asciiTheme="minorHAnsi" w:hAnsiTheme="minorHAnsi" w:cstheme="minorHAnsi"/>
          <w:sz w:val="22"/>
          <w:szCs w:val="22"/>
        </w:rPr>
        <w:t xml:space="preserve">agenda item 2024-21: Investment Subsidiaries. </w:t>
      </w:r>
      <w:r w:rsidR="00694BD7" w:rsidRPr="00B261DB">
        <w:rPr>
          <w:rFonts w:asciiTheme="minorHAnsi" w:hAnsiTheme="minorHAnsi" w:cstheme="minorHAnsi"/>
          <w:sz w:val="22"/>
          <w:szCs w:val="22"/>
        </w:rPr>
        <w:t>C</w:t>
      </w:r>
      <w:r w:rsidR="005D1799" w:rsidRPr="00B261DB">
        <w:rPr>
          <w:rFonts w:asciiTheme="minorHAnsi" w:hAnsiTheme="minorHAnsi" w:cstheme="minorHAnsi"/>
          <w:sz w:val="22"/>
          <w:szCs w:val="22"/>
        </w:rPr>
        <w:t>omments from interested parties</w:t>
      </w:r>
      <w:r w:rsidR="00694BD7" w:rsidRPr="00B261DB">
        <w:rPr>
          <w:rFonts w:asciiTheme="minorHAnsi" w:hAnsiTheme="minorHAnsi" w:cstheme="minorHAnsi"/>
          <w:sz w:val="22"/>
          <w:szCs w:val="22"/>
        </w:rPr>
        <w:t xml:space="preserve"> </w:t>
      </w:r>
      <w:r w:rsidR="005D1799" w:rsidRPr="00B261DB">
        <w:rPr>
          <w:rFonts w:asciiTheme="minorHAnsi" w:hAnsiTheme="minorHAnsi" w:cstheme="minorHAnsi"/>
          <w:sz w:val="22"/>
          <w:szCs w:val="22"/>
        </w:rPr>
        <w:t xml:space="preserve">noted that </w:t>
      </w:r>
      <w:r w:rsidR="00694BD7" w:rsidRPr="00B261DB">
        <w:rPr>
          <w:rFonts w:asciiTheme="minorHAnsi" w:hAnsiTheme="minorHAnsi" w:cstheme="minorHAnsi"/>
          <w:sz w:val="22"/>
          <w:szCs w:val="22"/>
        </w:rPr>
        <w:t>a significant part of the</w:t>
      </w:r>
      <w:r w:rsidR="005D1799" w:rsidRPr="00B261DB">
        <w:rPr>
          <w:rFonts w:asciiTheme="minorHAnsi" w:hAnsiTheme="minorHAnsi" w:cstheme="minorHAnsi"/>
          <w:sz w:val="22"/>
          <w:szCs w:val="22"/>
        </w:rPr>
        <w:t xml:space="preserve"> increase in investment subsidiaries </w:t>
      </w:r>
      <w:r w:rsidR="00694BD7" w:rsidRPr="00B261DB">
        <w:rPr>
          <w:rFonts w:asciiTheme="minorHAnsi" w:hAnsiTheme="minorHAnsi" w:cstheme="minorHAnsi"/>
          <w:sz w:val="22"/>
          <w:szCs w:val="22"/>
        </w:rPr>
        <w:t>is</w:t>
      </w:r>
      <w:r w:rsidR="005D1799" w:rsidRPr="00B261DB">
        <w:rPr>
          <w:rFonts w:asciiTheme="minorHAnsi" w:hAnsiTheme="minorHAnsi" w:cstheme="minorHAnsi"/>
          <w:sz w:val="22"/>
          <w:szCs w:val="22"/>
        </w:rPr>
        <w:t xml:space="preserve"> primarily due to increased usage of Delaware Statutory Trusts</w:t>
      </w:r>
      <w:r w:rsidR="00530061" w:rsidRPr="00B261DB">
        <w:rPr>
          <w:rFonts w:asciiTheme="minorHAnsi" w:hAnsiTheme="minorHAnsi" w:cstheme="minorHAnsi"/>
          <w:sz w:val="22"/>
          <w:szCs w:val="22"/>
        </w:rPr>
        <w:t xml:space="preserve"> (DSTs)</w:t>
      </w:r>
      <w:r w:rsidR="005D1799" w:rsidRPr="00B261DB">
        <w:rPr>
          <w:rFonts w:asciiTheme="minorHAnsi" w:hAnsiTheme="minorHAnsi" w:cstheme="minorHAnsi"/>
          <w:sz w:val="22"/>
          <w:szCs w:val="22"/>
        </w:rPr>
        <w:t>.</w:t>
      </w:r>
      <w:r w:rsidR="00694BD7" w:rsidRPr="00B261DB">
        <w:rPr>
          <w:rFonts w:asciiTheme="minorHAnsi" w:hAnsiTheme="minorHAnsi" w:cstheme="minorHAnsi"/>
          <w:sz w:val="22"/>
          <w:szCs w:val="22"/>
        </w:rPr>
        <w:t xml:space="preserve"> </w:t>
      </w:r>
      <w:r w:rsidR="00B55E9F" w:rsidRPr="00266D5C">
        <w:rPr>
          <w:rFonts w:asciiTheme="minorHAnsi" w:hAnsiTheme="minorHAnsi" w:cstheme="minorHAnsi"/>
          <w:sz w:val="22"/>
          <w:szCs w:val="22"/>
        </w:rPr>
        <w:t xml:space="preserve">DSTs are distinct from common-law trusts as they are established under Delaware statutory trust laws, which allows for significant flexibility in structuring the trust. While holding real estate investments within a DST provides </w:t>
      </w:r>
      <w:proofErr w:type="gramStart"/>
      <w:r w:rsidR="00B55E9F" w:rsidRPr="00266D5C">
        <w:rPr>
          <w:rFonts w:asciiTheme="minorHAnsi" w:hAnsiTheme="minorHAnsi" w:cstheme="minorHAnsi"/>
          <w:sz w:val="22"/>
          <w:szCs w:val="22"/>
        </w:rPr>
        <w:t>a number of</w:t>
      </w:r>
      <w:proofErr w:type="gramEnd"/>
      <w:r w:rsidR="00B55E9F" w:rsidRPr="00266D5C">
        <w:rPr>
          <w:rFonts w:asciiTheme="minorHAnsi" w:hAnsiTheme="minorHAnsi" w:cstheme="minorHAnsi"/>
          <w:sz w:val="22"/>
          <w:szCs w:val="22"/>
        </w:rPr>
        <w:t xml:space="preserve"> structural and tax advantages, one of the most notable benefits is that it enables insurance companies to bypass the requirement of obtaining individual state lending licenses for each state where they hold residential mortgage investments. </w:t>
      </w:r>
    </w:p>
    <w:p w14:paraId="1CCE13B3" w14:textId="77777777" w:rsidR="00B55E9F" w:rsidRDefault="00B55E9F" w:rsidP="008F5AFD">
      <w:pPr>
        <w:pStyle w:val="BodyTextIndent"/>
        <w:spacing w:after="0"/>
        <w:ind w:left="0"/>
        <w:jc w:val="both"/>
        <w:rPr>
          <w:rFonts w:asciiTheme="minorHAnsi" w:hAnsiTheme="minorHAnsi" w:cstheme="minorHAnsi"/>
          <w:sz w:val="22"/>
          <w:szCs w:val="22"/>
        </w:rPr>
      </w:pPr>
    </w:p>
    <w:p w14:paraId="3DA8AC22" w14:textId="185B5B01" w:rsidR="00665C8E" w:rsidRDefault="00581055" w:rsidP="008F5AFD">
      <w:pPr>
        <w:pStyle w:val="BodyTextIndent"/>
        <w:spacing w:after="0"/>
        <w:ind w:left="0"/>
        <w:jc w:val="both"/>
        <w:rPr>
          <w:rFonts w:asciiTheme="minorHAnsi" w:hAnsiTheme="minorHAnsi" w:cstheme="minorHAnsi"/>
          <w:sz w:val="22"/>
          <w:szCs w:val="22"/>
        </w:rPr>
      </w:pPr>
      <w:r>
        <w:rPr>
          <w:rFonts w:asciiTheme="minorHAnsi" w:hAnsiTheme="minorHAnsi" w:cstheme="minorHAnsi"/>
          <w:sz w:val="22"/>
          <w:szCs w:val="22"/>
        </w:rPr>
        <w:t xml:space="preserve">This agenda item proposes to </w:t>
      </w:r>
      <w:r w:rsidR="00E010B7">
        <w:rPr>
          <w:rFonts w:asciiTheme="minorHAnsi" w:hAnsiTheme="minorHAnsi" w:cstheme="minorHAnsi"/>
          <w:sz w:val="22"/>
          <w:szCs w:val="22"/>
        </w:rPr>
        <w:t>develop accounting and reporting guidance for</w:t>
      </w:r>
      <w:r>
        <w:rPr>
          <w:rFonts w:asciiTheme="minorHAnsi" w:hAnsiTheme="minorHAnsi" w:cstheme="minorHAnsi"/>
          <w:sz w:val="22"/>
          <w:szCs w:val="22"/>
        </w:rPr>
        <w:t xml:space="preserve"> qualifying trust structures</w:t>
      </w:r>
      <w:r w:rsidR="006163F1">
        <w:rPr>
          <w:rFonts w:asciiTheme="minorHAnsi" w:hAnsiTheme="minorHAnsi" w:cstheme="minorHAnsi"/>
          <w:sz w:val="22"/>
          <w:szCs w:val="22"/>
        </w:rPr>
        <w:t>, regardless of the state of domicile,</w:t>
      </w:r>
      <w:r>
        <w:rPr>
          <w:rFonts w:asciiTheme="minorHAnsi" w:hAnsiTheme="minorHAnsi" w:cstheme="minorHAnsi"/>
          <w:sz w:val="22"/>
          <w:szCs w:val="22"/>
        </w:rPr>
        <w:t xml:space="preserve"> that hold residential mortgage loans in scope of </w:t>
      </w:r>
      <w:r w:rsidRPr="00D90B0F">
        <w:rPr>
          <w:rFonts w:asciiTheme="minorHAnsi" w:hAnsiTheme="minorHAnsi" w:cstheme="minorHAnsi"/>
          <w:i/>
          <w:iCs/>
          <w:sz w:val="22"/>
          <w:szCs w:val="22"/>
        </w:rPr>
        <w:t>SSAP No. 37—Mortgage Loans</w:t>
      </w:r>
      <w:r>
        <w:rPr>
          <w:rFonts w:asciiTheme="minorHAnsi" w:hAnsiTheme="minorHAnsi" w:cstheme="minorHAnsi"/>
          <w:sz w:val="22"/>
          <w:szCs w:val="22"/>
        </w:rPr>
        <w:t xml:space="preserve"> and proposes reporting of these items on Schedule B - Mortgage Loans. Discussion on requirements in determining a “qualifying” trust and the reporting specifics are key items for which regulator feedback is specifically requested.</w:t>
      </w:r>
      <w:r w:rsidR="00173F43">
        <w:rPr>
          <w:rFonts w:asciiTheme="minorHAnsi" w:hAnsiTheme="minorHAnsi" w:cstheme="minorHAnsi"/>
          <w:sz w:val="22"/>
          <w:szCs w:val="22"/>
        </w:rPr>
        <w:t xml:space="preserve"> </w:t>
      </w:r>
      <w:r w:rsidR="00694BD7" w:rsidRPr="00266D5C">
        <w:rPr>
          <w:rFonts w:asciiTheme="minorHAnsi" w:hAnsiTheme="minorHAnsi" w:cstheme="minorHAnsi"/>
          <w:sz w:val="22"/>
          <w:szCs w:val="22"/>
        </w:rPr>
        <w:t xml:space="preserve">Rather than retaining a generic reporting category that allows an RBC look-through without any parameters, which likely should have been eliminated when the concept of “investment subsidiaries” was deleted from SSAP No. 97 in 2005, NAIC staff </w:t>
      </w:r>
      <w:r w:rsidR="00C71BC8">
        <w:rPr>
          <w:rFonts w:asciiTheme="minorHAnsi" w:hAnsiTheme="minorHAnsi" w:cstheme="minorHAnsi"/>
          <w:sz w:val="22"/>
          <w:szCs w:val="22"/>
        </w:rPr>
        <w:t xml:space="preserve">proposes </w:t>
      </w:r>
      <w:r w:rsidR="00B261DB" w:rsidRPr="00B261DB">
        <w:rPr>
          <w:rFonts w:asciiTheme="minorHAnsi" w:hAnsiTheme="minorHAnsi" w:cstheme="minorHAnsi"/>
          <w:sz w:val="22"/>
          <w:szCs w:val="22"/>
        </w:rPr>
        <w:t>to</w:t>
      </w:r>
      <w:r w:rsidR="00694BD7" w:rsidRPr="00266D5C">
        <w:rPr>
          <w:rFonts w:asciiTheme="minorHAnsi" w:hAnsiTheme="minorHAnsi" w:cstheme="minorHAnsi"/>
          <w:sz w:val="22"/>
          <w:szCs w:val="22"/>
        </w:rPr>
        <w:t xml:space="preserve"> assess </w:t>
      </w:r>
      <w:r w:rsidR="00C97138">
        <w:rPr>
          <w:rFonts w:asciiTheme="minorHAnsi" w:hAnsiTheme="minorHAnsi" w:cstheme="minorHAnsi"/>
          <w:sz w:val="22"/>
          <w:szCs w:val="22"/>
        </w:rPr>
        <w:t>statutory trust</w:t>
      </w:r>
      <w:r w:rsidR="00C97138" w:rsidRPr="00266D5C">
        <w:rPr>
          <w:rFonts w:asciiTheme="minorHAnsi" w:hAnsiTheme="minorHAnsi" w:cstheme="minorHAnsi"/>
          <w:sz w:val="22"/>
          <w:szCs w:val="22"/>
        </w:rPr>
        <w:t xml:space="preserve"> </w:t>
      </w:r>
      <w:r w:rsidR="00694BD7" w:rsidRPr="00266D5C">
        <w:rPr>
          <w:rFonts w:asciiTheme="minorHAnsi" w:hAnsiTheme="minorHAnsi" w:cstheme="minorHAnsi"/>
          <w:sz w:val="22"/>
          <w:szCs w:val="22"/>
        </w:rPr>
        <w:t>structures holding residential mortgage loans and establish specific accounting and reporting guidance</w:t>
      </w:r>
      <w:r w:rsidR="00B261DB" w:rsidRPr="00B261DB">
        <w:rPr>
          <w:rFonts w:asciiTheme="minorHAnsi" w:hAnsiTheme="minorHAnsi" w:cstheme="minorHAnsi"/>
          <w:sz w:val="22"/>
          <w:szCs w:val="22"/>
        </w:rPr>
        <w:t xml:space="preserve">. </w:t>
      </w:r>
    </w:p>
    <w:p w14:paraId="0EB20AC5" w14:textId="77777777" w:rsidR="00665C8E" w:rsidRDefault="00665C8E" w:rsidP="008F5AFD">
      <w:pPr>
        <w:pStyle w:val="BodyTextIndent"/>
        <w:spacing w:after="0"/>
        <w:ind w:left="0"/>
        <w:jc w:val="both"/>
        <w:rPr>
          <w:rFonts w:asciiTheme="minorHAnsi" w:hAnsiTheme="minorHAnsi" w:cstheme="minorHAnsi"/>
          <w:sz w:val="22"/>
          <w:szCs w:val="22"/>
        </w:rPr>
      </w:pPr>
    </w:p>
    <w:p w14:paraId="1E8F8BD5" w14:textId="41E16B54" w:rsidR="00E65758" w:rsidRPr="00B261DB" w:rsidRDefault="00C71BC8" w:rsidP="008F5AFD">
      <w:pPr>
        <w:pStyle w:val="BodyTextIndent"/>
        <w:spacing w:after="0"/>
        <w:ind w:left="0"/>
        <w:jc w:val="both"/>
        <w:rPr>
          <w:rFonts w:asciiTheme="minorHAnsi" w:hAnsiTheme="minorHAnsi" w:cstheme="minorHAnsi"/>
          <w:sz w:val="22"/>
          <w:szCs w:val="22"/>
        </w:rPr>
      </w:pPr>
      <w:r>
        <w:rPr>
          <w:rFonts w:asciiTheme="minorHAnsi" w:hAnsiTheme="minorHAnsi" w:cstheme="minorHAnsi"/>
          <w:sz w:val="22"/>
          <w:szCs w:val="22"/>
        </w:rPr>
        <w:t>As previously identified, the existing reporting for “investment subsidiaries” does not provide any transparency to regulators, as there are very limited restrictions as to what can be captured in an investment subsidiary, potentially allowing companies to bypass SSAP accounting or admittance requirements, NAIC designation determinations or state investment limit</w:t>
      </w:r>
      <w:r w:rsidR="00514E13">
        <w:rPr>
          <w:rFonts w:asciiTheme="minorHAnsi" w:hAnsiTheme="minorHAnsi" w:cstheme="minorHAnsi"/>
          <w:sz w:val="22"/>
          <w:szCs w:val="22"/>
        </w:rPr>
        <w:t>ations</w:t>
      </w:r>
      <w:r>
        <w:rPr>
          <w:rFonts w:asciiTheme="minorHAnsi" w:hAnsiTheme="minorHAnsi" w:cstheme="minorHAnsi"/>
          <w:sz w:val="22"/>
          <w:szCs w:val="22"/>
        </w:rPr>
        <w:t xml:space="preserve"> requirements, with look-through RBC based on company records. Further, the </w:t>
      </w:r>
      <w:r w:rsidR="00B34121">
        <w:rPr>
          <w:rFonts w:asciiTheme="minorHAnsi" w:hAnsiTheme="minorHAnsi" w:cstheme="minorHAnsi"/>
          <w:sz w:val="22"/>
          <w:szCs w:val="22"/>
        </w:rPr>
        <w:t>RBC</w:t>
      </w:r>
      <w:r>
        <w:rPr>
          <w:rFonts w:asciiTheme="minorHAnsi" w:hAnsiTheme="minorHAnsi" w:cstheme="minorHAnsi"/>
          <w:sz w:val="22"/>
          <w:szCs w:val="22"/>
        </w:rPr>
        <w:t xml:space="preserve"> measurement guidance refers to an “imputed statutory value” and there are no current provisions on how that value should be determined. </w:t>
      </w:r>
    </w:p>
    <w:p w14:paraId="33A2D21C" w14:textId="77777777" w:rsidR="00530061" w:rsidRPr="00B261DB" w:rsidRDefault="00530061" w:rsidP="00530061">
      <w:pPr>
        <w:pStyle w:val="BodyTextIndent"/>
        <w:spacing w:after="0"/>
        <w:ind w:left="0"/>
        <w:jc w:val="both"/>
        <w:rPr>
          <w:rFonts w:asciiTheme="minorHAnsi" w:hAnsiTheme="minorHAnsi" w:cstheme="minorHAnsi"/>
          <w:sz w:val="22"/>
          <w:szCs w:val="22"/>
        </w:rPr>
      </w:pPr>
    </w:p>
    <w:p w14:paraId="50A56175" w14:textId="192481EF" w:rsidR="00BA40D6" w:rsidRPr="00B261DB" w:rsidRDefault="002A1316" w:rsidP="00530061">
      <w:pPr>
        <w:pStyle w:val="BodyTextIndent"/>
        <w:spacing w:after="0"/>
        <w:ind w:left="0"/>
        <w:jc w:val="both"/>
        <w:rPr>
          <w:rFonts w:asciiTheme="minorHAnsi" w:hAnsiTheme="minorHAnsi" w:cstheme="minorHAnsi"/>
          <w:b/>
          <w:sz w:val="22"/>
          <w:szCs w:val="22"/>
        </w:rPr>
      </w:pPr>
      <w:r w:rsidRPr="00B261DB">
        <w:rPr>
          <w:rFonts w:asciiTheme="minorHAnsi" w:hAnsiTheme="minorHAnsi" w:cstheme="minorHAnsi"/>
          <w:b/>
          <w:sz w:val="22"/>
          <w:szCs w:val="22"/>
        </w:rPr>
        <w:t>Existing Authoritative Literature:</w:t>
      </w:r>
    </w:p>
    <w:p w14:paraId="2197FD3B" w14:textId="77777777" w:rsidR="00694BD7" w:rsidRPr="00B261DB" w:rsidRDefault="00694BD7" w:rsidP="00530061">
      <w:pPr>
        <w:pStyle w:val="BodyTextIndent"/>
        <w:spacing w:after="0"/>
        <w:ind w:left="0"/>
        <w:jc w:val="both"/>
        <w:rPr>
          <w:rFonts w:asciiTheme="minorHAnsi" w:hAnsiTheme="minorHAnsi" w:cstheme="minorHAnsi"/>
          <w:b/>
          <w:sz w:val="22"/>
          <w:szCs w:val="22"/>
        </w:rPr>
      </w:pPr>
    </w:p>
    <w:p w14:paraId="1B63E0EC" w14:textId="6A18E1BA" w:rsidR="00BC48E9" w:rsidRPr="0033175B" w:rsidRDefault="00BC48E9" w:rsidP="00BC48E9">
      <w:pPr>
        <w:pStyle w:val="ListParagraph"/>
        <w:ind w:left="0"/>
        <w:contextualSpacing w:val="0"/>
        <w:rPr>
          <w:rFonts w:asciiTheme="minorHAnsi" w:hAnsiTheme="minorHAnsi" w:cstheme="minorHAnsi"/>
          <w:b/>
          <w:i/>
          <w:iCs/>
          <w:sz w:val="22"/>
          <w:szCs w:val="22"/>
          <w:u w:val="single"/>
        </w:rPr>
      </w:pPr>
      <w:r w:rsidRPr="0033175B">
        <w:rPr>
          <w:rFonts w:asciiTheme="minorHAnsi" w:hAnsiTheme="minorHAnsi" w:cstheme="minorHAnsi"/>
          <w:b/>
          <w:i/>
          <w:iCs/>
          <w:sz w:val="22"/>
          <w:szCs w:val="22"/>
          <w:u w:val="single"/>
        </w:rPr>
        <w:t>SSAP No. 37—</w:t>
      </w:r>
      <w:r w:rsidR="00694BD7" w:rsidRPr="0033175B">
        <w:rPr>
          <w:rFonts w:asciiTheme="minorHAnsi" w:hAnsiTheme="minorHAnsi" w:cstheme="minorHAnsi"/>
          <w:sz w:val="22"/>
          <w:szCs w:val="22"/>
          <w:u w:val="single"/>
        </w:rPr>
        <w:t xml:space="preserve"> </w:t>
      </w:r>
      <w:r w:rsidR="00694BD7" w:rsidRPr="0033175B">
        <w:rPr>
          <w:rFonts w:asciiTheme="minorHAnsi" w:hAnsiTheme="minorHAnsi" w:cstheme="minorHAnsi"/>
          <w:b/>
          <w:i/>
          <w:iCs/>
          <w:sz w:val="22"/>
          <w:szCs w:val="22"/>
          <w:u w:val="single"/>
        </w:rPr>
        <w:t>Mortgage Loans</w:t>
      </w:r>
      <w:r w:rsidRPr="0033175B">
        <w:rPr>
          <w:rFonts w:asciiTheme="minorHAnsi" w:hAnsiTheme="minorHAnsi" w:cstheme="minorHAnsi"/>
          <w:b/>
          <w:i/>
          <w:iCs/>
          <w:sz w:val="22"/>
          <w:szCs w:val="22"/>
          <w:u w:val="single"/>
        </w:rPr>
        <w:t xml:space="preserve"> </w:t>
      </w:r>
    </w:p>
    <w:p w14:paraId="176FE471" w14:textId="77777777" w:rsidR="00F60BA3" w:rsidRDefault="00F60BA3" w:rsidP="00E51AC8">
      <w:pPr>
        <w:keepNext/>
        <w:spacing w:after="220"/>
        <w:ind w:left="720"/>
        <w:jc w:val="both"/>
        <w:outlineLvl w:val="1"/>
        <w:rPr>
          <w:b/>
          <w:caps/>
          <w:sz w:val="22"/>
          <w:szCs w:val="22"/>
        </w:rPr>
      </w:pPr>
      <w:bookmarkStart w:id="1" w:name="_Toc187404462"/>
    </w:p>
    <w:p w14:paraId="3EF8F844" w14:textId="25F3DCF2" w:rsidR="00903372" w:rsidRPr="00903372" w:rsidRDefault="00903372" w:rsidP="00E51AC8">
      <w:pPr>
        <w:keepNext/>
        <w:spacing w:after="220"/>
        <w:ind w:left="720"/>
        <w:jc w:val="both"/>
        <w:outlineLvl w:val="1"/>
        <w:rPr>
          <w:b/>
          <w:caps/>
          <w:sz w:val="22"/>
          <w:szCs w:val="22"/>
        </w:rPr>
      </w:pPr>
      <w:r w:rsidRPr="00903372">
        <w:rPr>
          <w:b/>
          <w:caps/>
          <w:sz w:val="22"/>
          <w:szCs w:val="22"/>
        </w:rPr>
        <w:t>SCOPE OF STATEMENT</w:t>
      </w:r>
      <w:bookmarkEnd w:id="1"/>
    </w:p>
    <w:p w14:paraId="70593067" w14:textId="77777777" w:rsidR="00903372" w:rsidRPr="0033175B" w:rsidRDefault="00903372" w:rsidP="00D86A69">
      <w:pPr>
        <w:pStyle w:val="ListParagraph"/>
        <w:numPr>
          <w:ilvl w:val="0"/>
          <w:numId w:val="43"/>
        </w:numPr>
        <w:tabs>
          <w:tab w:val="num" w:pos="1440"/>
        </w:tabs>
        <w:spacing w:after="220"/>
        <w:ind w:firstLine="0"/>
        <w:jc w:val="both"/>
        <w:rPr>
          <w:sz w:val="22"/>
          <w:szCs w:val="22"/>
        </w:rPr>
      </w:pPr>
      <w:r w:rsidRPr="0033175B">
        <w:rPr>
          <w:sz w:val="22"/>
          <w:szCs w:val="22"/>
        </w:rPr>
        <w:t>This statement establishes statutory accounting principles for the accounting and reporting of mortgage loans and related fees.</w:t>
      </w:r>
    </w:p>
    <w:p w14:paraId="28A2C83F" w14:textId="77777777" w:rsidR="00903372" w:rsidRPr="00903372" w:rsidRDefault="00903372" w:rsidP="00E51AC8">
      <w:pPr>
        <w:keepNext/>
        <w:keepLines/>
        <w:spacing w:after="220"/>
        <w:ind w:left="720"/>
        <w:jc w:val="both"/>
        <w:outlineLvl w:val="1"/>
        <w:rPr>
          <w:b/>
          <w:caps/>
          <w:sz w:val="22"/>
          <w:szCs w:val="22"/>
        </w:rPr>
      </w:pPr>
      <w:bookmarkStart w:id="2" w:name="_Toc187404463"/>
      <w:r w:rsidRPr="00903372">
        <w:rPr>
          <w:b/>
          <w:caps/>
          <w:sz w:val="22"/>
          <w:szCs w:val="22"/>
        </w:rPr>
        <w:lastRenderedPageBreak/>
        <w:t>SUMMARY CONCLUSION</w:t>
      </w:r>
      <w:bookmarkEnd w:id="2"/>
    </w:p>
    <w:p w14:paraId="07E8D0DD" w14:textId="77777777" w:rsidR="00903372" w:rsidRPr="007D3205" w:rsidRDefault="00903372" w:rsidP="00D86A69">
      <w:pPr>
        <w:pStyle w:val="ListParagraph"/>
        <w:numPr>
          <w:ilvl w:val="0"/>
          <w:numId w:val="43"/>
        </w:numPr>
        <w:tabs>
          <w:tab w:val="num" w:pos="1440"/>
        </w:tabs>
        <w:spacing w:after="220"/>
        <w:ind w:firstLine="0"/>
        <w:jc w:val="both"/>
        <w:rPr>
          <w:sz w:val="22"/>
          <w:szCs w:val="22"/>
        </w:rPr>
      </w:pPr>
      <w:r w:rsidRPr="0033175B">
        <w:rPr>
          <w:sz w:val="22"/>
          <w:szCs w:val="22"/>
        </w:rPr>
        <w:t>A mortgage loan is defined as a debt obligation that is not a security, which is secured by a mortgage on real estate. In addition to mortgage loans directly originated, a mortgage loan also includes mortgage loans acquired or obtained through assignment, syndication or participation</w:t>
      </w:r>
      <w:r w:rsidRPr="0033175B">
        <w:rPr>
          <w:sz w:val="22"/>
          <w:szCs w:val="22"/>
          <w:vertAlign w:val="superscript"/>
        </w:rPr>
        <w:footnoteReference w:id="2"/>
      </w:r>
      <w:r w:rsidRPr="0033175B">
        <w:rPr>
          <w:sz w:val="22"/>
          <w:szCs w:val="22"/>
        </w:rPr>
        <w:t xml:space="preserve">. </w:t>
      </w:r>
      <w:r w:rsidRPr="007D3205">
        <w:rPr>
          <w:sz w:val="22"/>
          <w:szCs w:val="22"/>
        </w:rPr>
        <w:t>Investments that reflect “participating mortgages,” “mortgage loan fund,” “bundled mortgage loans</w:t>
      </w:r>
      <w:r w:rsidRPr="007D3205">
        <w:rPr>
          <w:sz w:val="22"/>
          <w:szCs w:val="22"/>
          <w:vertAlign w:val="superscript"/>
        </w:rPr>
        <w:footnoteReference w:id="3"/>
      </w:r>
      <w:r w:rsidRPr="007D3205">
        <w:rPr>
          <w:sz w:val="22"/>
          <w:szCs w:val="22"/>
        </w:rPr>
        <w:t>” or the “securitization of assets” are not considered mortgage loans within scope of this SSAP.</w:t>
      </w:r>
    </w:p>
    <w:p w14:paraId="09A155B3" w14:textId="77777777" w:rsidR="00903372" w:rsidRPr="00903372" w:rsidRDefault="00903372" w:rsidP="00E51AC8">
      <w:pPr>
        <w:numPr>
          <w:ilvl w:val="0"/>
          <w:numId w:val="42"/>
        </w:numPr>
        <w:spacing w:after="220"/>
        <w:ind w:left="2160" w:hanging="720"/>
        <w:jc w:val="both"/>
        <w:rPr>
          <w:sz w:val="22"/>
          <w:szCs w:val="22"/>
        </w:rPr>
      </w:pPr>
      <w:r w:rsidRPr="00903372">
        <w:rPr>
          <w:sz w:val="22"/>
          <w:szCs w:val="22"/>
        </w:rPr>
        <w:t xml:space="preserve">A security is a share, participation, or other interest in property or in an entity of the issuer or an obligation of the issuer that has </w:t>
      </w:r>
      <w:proofErr w:type="gramStart"/>
      <w:r w:rsidRPr="00903372">
        <w:rPr>
          <w:sz w:val="22"/>
          <w:szCs w:val="22"/>
        </w:rPr>
        <w:t>all of</w:t>
      </w:r>
      <w:proofErr w:type="gramEnd"/>
      <w:r w:rsidRPr="00903372">
        <w:rPr>
          <w:sz w:val="22"/>
          <w:szCs w:val="22"/>
        </w:rPr>
        <w:t xml:space="preserve"> the following characteristics:</w:t>
      </w:r>
    </w:p>
    <w:p w14:paraId="0D617C56" w14:textId="77777777" w:rsidR="00903372" w:rsidRPr="00903372" w:rsidRDefault="00903372" w:rsidP="00E51AC8">
      <w:pPr>
        <w:spacing w:after="220"/>
        <w:ind w:left="2880" w:hanging="720"/>
        <w:jc w:val="both"/>
        <w:rPr>
          <w:sz w:val="22"/>
          <w:szCs w:val="22"/>
        </w:rPr>
      </w:pPr>
      <w:proofErr w:type="spellStart"/>
      <w:r w:rsidRPr="00903372">
        <w:rPr>
          <w:sz w:val="22"/>
          <w:szCs w:val="22"/>
        </w:rPr>
        <w:t>i</w:t>
      </w:r>
      <w:proofErr w:type="spellEnd"/>
      <w:r w:rsidRPr="00903372">
        <w:rPr>
          <w:sz w:val="22"/>
          <w:szCs w:val="22"/>
        </w:rPr>
        <w:t>.</w:t>
      </w:r>
      <w:r w:rsidRPr="00903372">
        <w:rPr>
          <w:sz w:val="22"/>
          <w:szCs w:val="22"/>
        </w:rPr>
        <w:tab/>
        <w:t>It is either represented by an instrument issued in bearer or registered form, or if not represented by an instrument, is registered in books maintained to record transfers by or on behalf of the issuer.</w:t>
      </w:r>
    </w:p>
    <w:p w14:paraId="6FEBAD94" w14:textId="77777777" w:rsidR="00903372" w:rsidRPr="00903372" w:rsidRDefault="00903372" w:rsidP="00E51AC8">
      <w:pPr>
        <w:spacing w:after="220"/>
        <w:ind w:left="2880" w:hanging="720"/>
        <w:jc w:val="both"/>
        <w:rPr>
          <w:sz w:val="22"/>
          <w:szCs w:val="22"/>
        </w:rPr>
      </w:pPr>
      <w:r w:rsidRPr="00903372">
        <w:rPr>
          <w:sz w:val="22"/>
          <w:szCs w:val="22"/>
        </w:rPr>
        <w:t>ii.</w:t>
      </w:r>
      <w:r w:rsidRPr="00903372">
        <w:rPr>
          <w:sz w:val="22"/>
          <w:szCs w:val="22"/>
        </w:rPr>
        <w:tab/>
        <w:t xml:space="preserve">It is of a type commonly dealt in on securities exchanges or markets or, when represented by an instrument, </w:t>
      </w:r>
      <w:proofErr w:type="gramStart"/>
      <w:r w:rsidRPr="00903372">
        <w:rPr>
          <w:sz w:val="22"/>
          <w:szCs w:val="22"/>
        </w:rPr>
        <w:t>is</w:t>
      </w:r>
      <w:proofErr w:type="gramEnd"/>
      <w:r w:rsidRPr="00903372">
        <w:rPr>
          <w:sz w:val="22"/>
          <w:szCs w:val="22"/>
        </w:rPr>
        <w:t xml:space="preserve"> commonly recognized in any area in which it is issued or dealt in as a medium for investment.</w:t>
      </w:r>
    </w:p>
    <w:p w14:paraId="3F6F0BC4" w14:textId="77777777" w:rsidR="00903372" w:rsidRPr="00903372" w:rsidRDefault="00903372" w:rsidP="00E51AC8">
      <w:pPr>
        <w:spacing w:after="220"/>
        <w:ind w:left="2880" w:hanging="720"/>
        <w:jc w:val="both"/>
        <w:rPr>
          <w:sz w:val="22"/>
          <w:szCs w:val="22"/>
        </w:rPr>
      </w:pPr>
      <w:r w:rsidRPr="00903372">
        <w:rPr>
          <w:sz w:val="22"/>
          <w:szCs w:val="22"/>
        </w:rPr>
        <w:t>iii.</w:t>
      </w:r>
      <w:r w:rsidRPr="00903372">
        <w:rPr>
          <w:sz w:val="22"/>
          <w:szCs w:val="22"/>
        </w:rPr>
        <w:tab/>
        <w:t xml:space="preserve">It either is one of a class or series or by its terms is divisible into a class or series of shares, </w:t>
      </w:r>
      <w:proofErr w:type="gramStart"/>
      <w:r w:rsidRPr="00903372">
        <w:rPr>
          <w:sz w:val="22"/>
          <w:szCs w:val="22"/>
        </w:rPr>
        <w:t>participations</w:t>
      </w:r>
      <w:proofErr w:type="gramEnd"/>
      <w:r w:rsidRPr="00903372">
        <w:rPr>
          <w:sz w:val="22"/>
          <w:szCs w:val="22"/>
        </w:rPr>
        <w:t>, interests, or obligations.</w:t>
      </w:r>
    </w:p>
    <w:p w14:paraId="13477E60" w14:textId="5BD31C9B" w:rsidR="00BC48E9" w:rsidRPr="0033175B" w:rsidRDefault="00903372" w:rsidP="00D86A69">
      <w:pPr>
        <w:pStyle w:val="ListParagraph"/>
        <w:numPr>
          <w:ilvl w:val="0"/>
          <w:numId w:val="43"/>
        </w:numPr>
        <w:tabs>
          <w:tab w:val="num" w:pos="1440"/>
        </w:tabs>
        <w:spacing w:after="220"/>
        <w:ind w:firstLine="0"/>
        <w:jc w:val="both"/>
        <w:rPr>
          <w:sz w:val="22"/>
          <w:szCs w:val="22"/>
        </w:rPr>
      </w:pPr>
      <w:r w:rsidRPr="0033175B">
        <w:rPr>
          <w:sz w:val="22"/>
          <w:szCs w:val="22"/>
        </w:rPr>
        <w:t xml:space="preserve">Mortgage loans meet the definition of assets as specified in </w:t>
      </w:r>
      <w:r w:rsidRPr="0033175B">
        <w:rPr>
          <w:i/>
          <w:sz w:val="22"/>
          <w:szCs w:val="22"/>
        </w:rPr>
        <w:t>SSAP No. 4—Assets and Nonadmitted Assets</w:t>
      </w:r>
      <w:r w:rsidRPr="0033175B">
        <w:rPr>
          <w:sz w:val="22"/>
          <w:szCs w:val="22"/>
        </w:rPr>
        <w:t xml:space="preserve"> and are admitted assets to the extent they conform to the requirements of this statement.</w:t>
      </w:r>
    </w:p>
    <w:p w14:paraId="2E34E9C5" w14:textId="77777777" w:rsidR="00903372" w:rsidRPr="0033175B" w:rsidRDefault="00903372" w:rsidP="00937619">
      <w:pPr>
        <w:rPr>
          <w:b/>
          <w:sz w:val="22"/>
          <w:szCs w:val="22"/>
        </w:rPr>
      </w:pPr>
    </w:p>
    <w:p w14:paraId="5359D167" w14:textId="77777777" w:rsidR="00B261DB" w:rsidRPr="0033175B" w:rsidRDefault="00B261DB" w:rsidP="00572DF7">
      <w:pPr>
        <w:pStyle w:val="ListParagraph"/>
        <w:ind w:left="0"/>
        <w:rPr>
          <w:b/>
          <w:i/>
          <w:iCs/>
          <w:sz w:val="22"/>
          <w:szCs w:val="22"/>
          <w:u w:val="single"/>
        </w:rPr>
      </w:pPr>
    </w:p>
    <w:p w14:paraId="6F3D7823" w14:textId="60CB2C60" w:rsidR="00BD68E2" w:rsidRPr="0033175B" w:rsidRDefault="00BD68E2" w:rsidP="00572DF7">
      <w:pPr>
        <w:pStyle w:val="ListParagraph"/>
        <w:ind w:left="0"/>
        <w:rPr>
          <w:rFonts w:asciiTheme="minorHAnsi" w:hAnsiTheme="minorHAnsi" w:cstheme="minorHAnsi"/>
          <w:b/>
          <w:i/>
          <w:iCs/>
          <w:sz w:val="22"/>
          <w:szCs w:val="22"/>
          <w:u w:val="single"/>
        </w:rPr>
      </w:pPr>
      <w:r w:rsidRPr="0033175B">
        <w:rPr>
          <w:rFonts w:asciiTheme="minorHAnsi" w:hAnsiTheme="minorHAnsi" w:cstheme="minorHAnsi"/>
          <w:b/>
          <w:i/>
          <w:iCs/>
          <w:sz w:val="22"/>
          <w:szCs w:val="22"/>
          <w:u w:val="single"/>
        </w:rPr>
        <w:t>SSAP No. 46—Investments in Subsidiary, Controlled and Affiliated Entities</w:t>
      </w:r>
    </w:p>
    <w:p w14:paraId="1C61EEF8" w14:textId="10AA217F" w:rsidR="001F0E42" w:rsidRPr="0033175B" w:rsidRDefault="00BD68E2" w:rsidP="00B261DB">
      <w:pPr>
        <w:pStyle w:val="ListParagraph"/>
        <w:ind w:left="0"/>
        <w:rPr>
          <w:rFonts w:asciiTheme="minorHAnsi" w:hAnsiTheme="minorHAnsi" w:cstheme="minorHAnsi"/>
          <w:b/>
          <w:sz w:val="22"/>
          <w:szCs w:val="22"/>
        </w:rPr>
      </w:pPr>
      <w:r w:rsidRPr="0033175B">
        <w:rPr>
          <w:rFonts w:asciiTheme="minorHAnsi" w:hAnsiTheme="minorHAnsi" w:cstheme="minorHAnsi"/>
          <w:b/>
          <w:sz w:val="22"/>
          <w:szCs w:val="22"/>
        </w:rPr>
        <w:t xml:space="preserve">Superseded by SSAP No. 88 as of Jan. 1, 2005. </w:t>
      </w:r>
    </w:p>
    <w:p w14:paraId="03A2ACEA" w14:textId="77777777" w:rsidR="00911DDB" w:rsidRPr="0033175B" w:rsidRDefault="00911DDB" w:rsidP="006F3B49">
      <w:pPr>
        <w:pStyle w:val="ListParagraph"/>
        <w:ind w:left="360"/>
        <w:rPr>
          <w:bCs/>
          <w:sz w:val="22"/>
          <w:szCs w:val="22"/>
        </w:rPr>
      </w:pPr>
    </w:p>
    <w:p w14:paraId="0B11BB67" w14:textId="2EC66AC2" w:rsidR="00911DDB" w:rsidRPr="0033175B" w:rsidRDefault="00911DDB" w:rsidP="00533640">
      <w:pPr>
        <w:pStyle w:val="ListNumber3"/>
        <w:spacing w:line="259" w:lineRule="auto"/>
        <w:ind w:left="720"/>
        <w:jc w:val="both"/>
        <w:rPr>
          <w:sz w:val="22"/>
          <w:szCs w:val="22"/>
        </w:rPr>
      </w:pPr>
      <w:r w:rsidRPr="0033175B">
        <w:rPr>
          <w:sz w:val="22"/>
          <w:szCs w:val="22"/>
        </w:rPr>
        <w:t>7.b.ii</w:t>
      </w:r>
      <w:r w:rsidRPr="0033175B">
        <w:rPr>
          <w:sz w:val="22"/>
          <w:szCs w:val="22"/>
        </w:rPr>
        <w:tab/>
        <w:t>Investments in noninsurance SCA entities that have no significant ongoing operations other than to hold assets that are primarily for the direct or indirect benefit or use of the reporting entity or its affiliates, shall be recorded based on the underlying equity of the respective entity’s financial statements adjusted to a statutory basis of accounting and the resultant proportionate share of the subsidiary’s adjusted surplus, adjusted for unamortized goodwill as provided for in SSAP No. 68. Examples include but are not limited to: (</w:t>
      </w:r>
      <w:proofErr w:type="spellStart"/>
      <w:r w:rsidRPr="0033175B">
        <w:rPr>
          <w:sz w:val="22"/>
          <w:szCs w:val="22"/>
        </w:rPr>
        <w:t>i</w:t>
      </w:r>
      <w:proofErr w:type="spellEnd"/>
      <w:r w:rsidRPr="0033175B">
        <w:rPr>
          <w:sz w:val="22"/>
          <w:szCs w:val="22"/>
        </w:rPr>
        <w:t>) an insurer and a SCA entity that leases autos, furniture, office equipment, or computer equipment to the insurer; (ii) an insurer and a SCA entity that owns real estate property that is leased to the insurer for office space; and (iii) an insurer and an SCA entity that holds investments that an insurer could acquire directly (i.e., “look through” investment subsidiary);</w:t>
      </w:r>
    </w:p>
    <w:p w14:paraId="29C4B5E1" w14:textId="77777777" w:rsidR="00533640" w:rsidRPr="0033175B" w:rsidRDefault="00533640" w:rsidP="00533640">
      <w:pPr>
        <w:pStyle w:val="ListNumber3"/>
        <w:spacing w:line="259" w:lineRule="auto"/>
        <w:ind w:left="720"/>
        <w:jc w:val="both"/>
        <w:rPr>
          <w:rFonts w:ascii="Arial" w:hAnsi="Arial" w:cs="Arial"/>
          <w:sz w:val="22"/>
          <w:szCs w:val="22"/>
        </w:rPr>
      </w:pPr>
    </w:p>
    <w:p w14:paraId="01DE407B" w14:textId="5BB99DA6" w:rsidR="00572DF7" w:rsidRPr="0033175B" w:rsidRDefault="00572DF7" w:rsidP="0072255A">
      <w:pPr>
        <w:pStyle w:val="ListParagraph"/>
        <w:ind w:left="0"/>
        <w:contextualSpacing w:val="0"/>
        <w:rPr>
          <w:rFonts w:asciiTheme="minorHAnsi" w:hAnsiTheme="minorHAnsi" w:cstheme="minorHAnsi"/>
          <w:b/>
          <w:i/>
          <w:iCs/>
          <w:sz w:val="22"/>
          <w:szCs w:val="22"/>
          <w:u w:val="single"/>
        </w:rPr>
      </w:pPr>
      <w:r w:rsidRPr="0033175B">
        <w:rPr>
          <w:rFonts w:asciiTheme="minorHAnsi" w:hAnsiTheme="minorHAnsi" w:cstheme="minorHAnsi"/>
          <w:b/>
          <w:i/>
          <w:iCs/>
          <w:sz w:val="22"/>
          <w:szCs w:val="22"/>
          <w:u w:val="single"/>
        </w:rPr>
        <w:t xml:space="preserve">SSAP No. </w:t>
      </w:r>
      <w:r w:rsidR="000D726F" w:rsidRPr="0033175B">
        <w:rPr>
          <w:rFonts w:asciiTheme="minorHAnsi" w:hAnsiTheme="minorHAnsi" w:cstheme="minorHAnsi"/>
          <w:b/>
          <w:i/>
          <w:iCs/>
          <w:sz w:val="22"/>
          <w:szCs w:val="22"/>
          <w:u w:val="single"/>
        </w:rPr>
        <w:t>97</w:t>
      </w:r>
      <w:r w:rsidRPr="0033175B">
        <w:rPr>
          <w:rFonts w:asciiTheme="minorHAnsi" w:hAnsiTheme="minorHAnsi" w:cstheme="minorHAnsi"/>
          <w:b/>
          <w:i/>
          <w:iCs/>
          <w:sz w:val="22"/>
          <w:szCs w:val="22"/>
          <w:u w:val="single"/>
        </w:rPr>
        <w:t>—Investments in Subsidiary, Controlled and Affiliated Entities</w:t>
      </w:r>
    </w:p>
    <w:p w14:paraId="1E375C5A" w14:textId="2FFCBEC0" w:rsidR="00C73A73" w:rsidRPr="0033175B" w:rsidRDefault="00C73A73" w:rsidP="0072255A">
      <w:pPr>
        <w:pStyle w:val="ListNumber3"/>
        <w:spacing w:after="160" w:line="259" w:lineRule="auto"/>
        <w:jc w:val="both"/>
        <w:rPr>
          <w:rFonts w:asciiTheme="minorHAnsi" w:hAnsiTheme="minorHAnsi" w:cstheme="minorHAnsi"/>
          <w:sz w:val="22"/>
          <w:szCs w:val="22"/>
        </w:rPr>
      </w:pPr>
      <w:r w:rsidRPr="0033175B">
        <w:rPr>
          <w:rFonts w:asciiTheme="minorHAnsi" w:hAnsiTheme="minorHAnsi" w:cstheme="minorHAnsi"/>
          <w:sz w:val="22"/>
          <w:szCs w:val="22"/>
        </w:rPr>
        <w:t>The current guidance</w:t>
      </w:r>
      <w:r w:rsidR="00C90525" w:rsidRPr="0033175B">
        <w:rPr>
          <w:rFonts w:asciiTheme="minorHAnsi" w:hAnsiTheme="minorHAnsi" w:cstheme="minorHAnsi"/>
          <w:sz w:val="22"/>
          <w:szCs w:val="22"/>
        </w:rPr>
        <w:t xml:space="preserve"> requirement </w:t>
      </w:r>
      <w:r w:rsidR="00BC1702" w:rsidRPr="0033175B">
        <w:rPr>
          <w:rFonts w:asciiTheme="minorHAnsi" w:hAnsiTheme="minorHAnsi" w:cstheme="minorHAnsi"/>
          <w:sz w:val="22"/>
          <w:szCs w:val="22"/>
        </w:rPr>
        <w:t xml:space="preserve">prescribes </w:t>
      </w:r>
      <w:r w:rsidR="00C90525" w:rsidRPr="0033175B">
        <w:rPr>
          <w:rFonts w:asciiTheme="minorHAnsi" w:hAnsiTheme="minorHAnsi" w:cstheme="minorHAnsi"/>
          <w:sz w:val="22"/>
          <w:szCs w:val="22"/>
        </w:rPr>
        <w:t xml:space="preserve">measurement based on the market value approach (8a) or an equity method (8b). The following guidance is </w:t>
      </w:r>
      <w:r w:rsidR="003842E2" w:rsidRPr="0033175B">
        <w:rPr>
          <w:rFonts w:asciiTheme="minorHAnsi" w:hAnsiTheme="minorHAnsi" w:cstheme="minorHAnsi"/>
          <w:sz w:val="22"/>
          <w:szCs w:val="22"/>
        </w:rPr>
        <w:t>divided</w:t>
      </w:r>
      <w:r w:rsidR="00C90525" w:rsidRPr="0033175B">
        <w:rPr>
          <w:rFonts w:asciiTheme="minorHAnsi" w:hAnsiTheme="minorHAnsi" w:cstheme="minorHAnsi"/>
          <w:sz w:val="22"/>
          <w:szCs w:val="22"/>
        </w:rPr>
        <w:t xml:space="preserve"> as follows: 8bi: </w:t>
      </w:r>
      <w:r w:rsidR="0019092C" w:rsidRPr="0033175B">
        <w:rPr>
          <w:rFonts w:asciiTheme="minorHAnsi" w:hAnsiTheme="minorHAnsi" w:cstheme="minorHAnsi"/>
          <w:sz w:val="22"/>
          <w:szCs w:val="22"/>
        </w:rPr>
        <w:t>insurance subsidiaries, 8.b.ii: non-insurance subsidiaries that meet the activity and revenue test, 8bii</w:t>
      </w:r>
      <w:r w:rsidR="0072255A" w:rsidRPr="0033175B">
        <w:rPr>
          <w:rFonts w:asciiTheme="minorHAnsi" w:hAnsiTheme="minorHAnsi" w:cstheme="minorHAnsi"/>
          <w:sz w:val="22"/>
          <w:szCs w:val="22"/>
        </w:rPr>
        <w:t xml:space="preserve">: non-insurance subsidiaries not captured in 8a or 8bii, and 8biv: foreign insurance subsidiaries. </w:t>
      </w:r>
      <w:r w:rsidR="00BC1702" w:rsidRPr="0033175B">
        <w:rPr>
          <w:rFonts w:asciiTheme="minorHAnsi" w:hAnsiTheme="minorHAnsi" w:cstheme="minorHAnsi"/>
          <w:sz w:val="22"/>
          <w:szCs w:val="22"/>
        </w:rPr>
        <w:t xml:space="preserve">There is no current guidance for an “investment subsidiary” and those SCAs </w:t>
      </w:r>
      <w:r w:rsidR="00E13D22" w:rsidRPr="0033175B">
        <w:rPr>
          <w:rFonts w:asciiTheme="minorHAnsi" w:hAnsiTheme="minorHAnsi" w:cstheme="minorHAnsi"/>
          <w:sz w:val="22"/>
          <w:szCs w:val="22"/>
        </w:rPr>
        <w:t xml:space="preserve">would be captured under 8.b.iii and measured at the audited US GAAP equity. </w:t>
      </w:r>
    </w:p>
    <w:p w14:paraId="7DA4BEC7" w14:textId="77777777" w:rsidR="0040291B" w:rsidRPr="0033175B" w:rsidRDefault="0040291B" w:rsidP="0072255A">
      <w:pPr>
        <w:pStyle w:val="ListNumber"/>
        <w:numPr>
          <w:ilvl w:val="0"/>
          <w:numId w:val="33"/>
        </w:numPr>
        <w:spacing w:after="220"/>
        <w:ind w:left="720"/>
        <w:jc w:val="both"/>
        <w:rPr>
          <w:sz w:val="22"/>
          <w:szCs w:val="22"/>
        </w:rPr>
      </w:pPr>
      <w:r w:rsidRPr="0033175B">
        <w:rPr>
          <w:sz w:val="22"/>
          <w:szCs w:val="22"/>
        </w:rPr>
        <w:t xml:space="preserve">The admitted investments in SCA entities shall be valued using either the market valuation approach (as described in paragraph 8.a.), or one of the equity methods (as described in paragraph 8.b.) adjusted as appropriate in accordance with the guidance in </w:t>
      </w:r>
      <w:r w:rsidRPr="0033175B">
        <w:rPr>
          <w:i/>
          <w:sz w:val="22"/>
          <w:szCs w:val="22"/>
        </w:rPr>
        <w:t>SSAP No. 25</w:t>
      </w:r>
      <w:r w:rsidRPr="0033175B">
        <w:rPr>
          <w:i/>
          <w:iCs/>
          <w:sz w:val="22"/>
          <w:szCs w:val="22"/>
        </w:rPr>
        <w:t>—Affiliates and Other Related Parties</w:t>
      </w:r>
      <w:r w:rsidRPr="0033175B">
        <w:rPr>
          <w:sz w:val="22"/>
          <w:szCs w:val="22"/>
        </w:rPr>
        <w:t xml:space="preserve">, paragraph 18.d. </w:t>
      </w:r>
    </w:p>
    <w:p w14:paraId="3437D2A7" w14:textId="284E4A59" w:rsidR="0040291B" w:rsidRPr="0033175B" w:rsidRDefault="0040291B" w:rsidP="0072255A">
      <w:pPr>
        <w:pStyle w:val="ListNumber2"/>
        <w:numPr>
          <w:ilvl w:val="0"/>
          <w:numId w:val="34"/>
        </w:numPr>
        <w:spacing w:after="220"/>
        <w:ind w:left="1800"/>
        <w:jc w:val="both"/>
        <w:rPr>
          <w:sz w:val="22"/>
          <w:szCs w:val="22"/>
        </w:rPr>
      </w:pPr>
      <w:proofErr w:type="gramStart"/>
      <w:r w:rsidRPr="0033175B">
        <w:rPr>
          <w:sz w:val="22"/>
          <w:szCs w:val="22"/>
        </w:rPr>
        <w:t>In order to</w:t>
      </w:r>
      <w:proofErr w:type="gramEnd"/>
      <w:r w:rsidRPr="0033175B">
        <w:rPr>
          <w:sz w:val="22"/>
          <w:szCs w:val="22"/>
        </w:rPr>
        <w:t xml:space="preserve"> use the market valuation approach for SCA entities, the following requirements apply:</w:t>
      </w:r>
    </w:p>
    <w:p w14:paraId="5C991BF8" w14:textId="77777777" w:rsidR="0040291B" w:rsidRPr="0033175B" w:rsidRDefault="0040291B" w:rsidP="0072255A">
      <w:pPr>
        <w:pStyle w:val="ListNumber3"/>
        <w:numPr>
          <w:ilvl w:val="0"/>
          <w:numId w:val="2"/>
        </w:numPr>
        <w:spacing w:after="220"/>
        <w:ind w:left="2520"/>
        <w:jc w:val="both"/>
        <w:rPr>
          <w:sz w:val="22"/>
          <w:szCs w:val="22"/>
        </w:rPr>
      </w:pPr>
      <w:r w:rsidRPr="0033175B">
        <w:rPr>
          <w:sz w:val="22"/>
          <w:szCs w:val="22"/>
        </w:rPr>
        <w:t xml:space="preserve">The subsidiary must be traded on one of the following major exchanges: (1) the New York Stock Exchange, (2) the NASDAQ, or (3) the Japan Exchange </w:t>
      </w:r>
      <w:proofErr w:type="gramStart"/>
      <w:r w:rsidRPr="0033175B">
        <w:rPr>
          <w:sz w:val="22"/>
          <w:szCs w:val="22"/>
        </w:rPr>
        <w:t>Group;</w:t>
      </w:r>
      <w:proofErr w:type="gramEnd"/>
    </w:p>
    <w:p w14:paraId="78D2E7FC"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t xml:space="preserve">The reporting entity must submit subsidiary information to the NAIC SCA analysts for calculation of the subsidiary’s market value. Such calculation could result in further discounts in market value above the established base discounts based on ownership percentages detailed </w:t>
      </w:r>
      <w:proofErr w:type="gramStart"/>
      <w:r w:rsidRPr="0033175B">
        <w:rPr>
          <w:sz w:val="22"/>
          <w:szCs w:val="22"/>
        </w:rPr>
        <w:t>below;</w:t>
      </w:r>
      <w:proofErr w:type="gramEnd"/>
    </w:p>
    <w:p w14:paraId="4E1AA828"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t xml:space="preserve">Ownership percentages for determining the discount rate shall be measured at the holding company </w:t>
      </w:r>
      <w:proofErr w:type="gramStart"/>
      <w:r w:rsidRPr="0033175B">
        <w:rPr>
          <w:sz w:val="22"/>
          <w:szCs w:val="22"/>
        </w:rPr>
        <w:t>level;</w:t>
      </w:r>
      <w:proofErr w:type="gramEnd"/>
      <w:r w:rsidRPr="0033175B">
        <w:rPr>
          <w:sz w:val="22"/>
          <w:szCs w:val="22"/>
        </w:rPr>
        <w:t xml:space="preserve"> </w:t>
      </w:r>
    </w:p>
    <w:p w14:paraId="6FB1D8E0"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t xml:space="preserve">If an investment in a SCA results in an ownership percentage between 10% and 50%, a base discount percentage between 0% and 20% on a sliding scale basis is </w:t>
      </w:r>
      <w:proofErr w:type="gramStart"/>
      <w:r w:rsidRPr="0033175B">
        <w:rPr>
          <w:sz w:val="22"/>
          <w:szCs w:val="22"/>
        </w:rPr>
        <w:t>required;</w:t>
      </w:r>
      <w:proofErr w:type="gramEnd"/>
    </w:p>
    <w:p w14:paraId="14D9FB1E"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t xml:space="preserve">If an investment in a SCA results in an ownership percentage greater than 50% up to and including 80%, a base discount percentage between 20% and 30% on a sliding scale basis is </w:t>
      </w:r>
      <w:proofErr w:type="gramStart"/>
      <w:r w:rsidRPr="0033175B">
        <w:rPr>
          <w:sz w:val="22"/>
          <w:szCs w:val="22"/>
        </w:rPr>
        <w:t>required;</w:t>
      </w:r>
      <w:proofErr w:type="gramEnd"/>
    </w:p>
    <w:p w14:paraId="09837D8D"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t xml:space="preserve">If an investment in a SCA results in an ownership percentage greater than 80% up to and including 85%, a minimum base discount percentage of 30% is required. </w:t>
      </w:r>
    </w:p>
    <w:p w14:paraId="147440EC"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lastRenderedPageBreak/>
        <w:t>Further, the SCA must have at least two million shares outstanding, with a total market value of at least $50 million in the public’s control; and</w:t>
      </w:r>
    </w:p>
    <w:p w14:paraId="4AEB6823" w14:textId="77777777" w:rsidR="0040291B" w:rsidRPr="0033175B" w:rsidRDefault="0040291B" w:rsidP="0072255A">
      <w:pPr>
        <w:pStyle w:val="ListNumber3"/>
        <w:numPr>
          <w:ilvl w:val="0"/>
          <w:numId w:val="2"/>
        </w:numPr>
        <w:tabs>
          <w:tab w:val="num" w:pos="4320"/>
        </w:tabs>
        <w:spacing w:after="220"/>
        <w:ind w:left="2520"/>
        <w:jc w:val="both"/>
        <w:rPr>
          <w:sz w:val="22"/>
          <w:szCs w:val="22"/>
        </w:rPr>
      </w:pPr>
      <w:r w:rsidRPr="0033175B">
        <w:rPr>
          <w:sz w:val="22"/>
          <w:szCs w:val="22"/>
        </w:rPr>
        <w:t>Any ownership percentages exceeding 85% will result in the SCA being recorded on an equity method.</w:t>
      </w:r>
    </w:p>
    <w:p w14:paraId="4406EEB7" w14:textId="77777777" w:rsidR="0040291B" w:rsidRPr="0033175B" w:rsidRDefault="0040291B" w:rsidP="0072255A">
      <w:pPr>
        <w:pStyle w:val="ListNumber2"/>
        <w:numPr>
          <w:ilvl w:val="0"/>
          <w:numId w:val="34"/>
        </w:numPr>
        <w:tabs>
          <w:tab w:val="num" w:pos="1440"/>
        </w:tabs>
        <w:spacing w:after="220"/>
        <w:ind w:left="1800"/>
        <w:jc w:val="both"/>
        <w:rPr>
          <w:sz w:val="22"/>
          <w:szCs w:val="22"/>
        </w:rPr>
      </w:pPr>
      <w:r w:rsidRPr="0033175B">
        <w:rPr>
          <w:sz w:val="22"/>
          <w:szCs w:val="22"/>
        </w:rPr>
        <w:t xml:space="preserve">If </w:t>
      </w:r>
      <w:proofErr w:type="gramStart"/>
      <w:r w:rsidRPr="0033175B">
        <w:rPr>
          <w:sz w:val="22"/>
          <w:szCs w:val="22"/>
        </w:rPr>
        <w:t>a SCA</w:t>
      </w:r>
      <w:proofErr w:type="gramEnd"/>
      <w:r w:rsidRPr="0033175B">
        <w:rPr>
          <w:sz w:val="22"/>
          <w:szCs w:val="22"/>
        </w:rPr>
        <w:t xml:space="preserve"> investment does not meet the requirements for the market valuation approach in paragraph 8.a. or, if the requirements are </w:t>
      </w:r>
      <w:proofErr w:type="gramStart"/>
      <w:r w:rsidRPr="0033175B">
        <w:rPr>
          <w:sz w:val="22"/>
          <w:szCs w:val="22"/>
        </w:rPr>
        <w:t>met, but</w:t>
      </w:r>
      <w:proofErr w:type="gramEnd"/>
      <w:r w:rsidRPr="0033175B">
        <w:rPr>
          <w:sz w:val="22"/>
          <w:szCs w:val="22"/>
        </w:rPr>
        <w:t xml:space="preserve"> a reporting entity elects not to use that approach, the reporting entity’s proportionate share of its investments in SCAs shall be recorded as follows:</w:t>
      </w:r>
    </w:p>
    <w:p w14:paraId="5900C0D0" w14:textId="77777777" w:rsidR="0040291B" w:rsidRPr="0033175B" w:rsidRDefault="0040291B" w:rsidP="0072255A">
      <w:pPr>
        <w:pStyle w:val="ListNumber3"/>
        <w:numPr>
          <w:ilvl w:val="0"/>
          <w:numId w:val="36"/>
        </w:numPr>
        <w:spacing w:after="220"/>
        <w:ind w:left="2520"/>
        <w:jc w:val="both"/>
        <w:rPr>
          <w:sz w:val="22"/>
          <w:szCs w:val="22"/>
        </w:rPr>
      </w:pPr>
      <w:r w:rsidRPr="0033175B">
        <w:rPr>
          <w:sz w:val="22"/>
          <w:szCs w:val="22"/>
        </w:rPr>
        <w:t>Investments in U.S. insurance SCA entities shall be recorded based on either 1) the underlying audited statutory equity of the respective entity’s financial statements, adjusted for any unamortized goodwill as provided for in SSAP No. 68—Business Combinations and Goodwill</w:t>
      </w:r>
      <w:r w:rsidRPr="0033175B">
        <w:rPr>
          <w:sz w:val="22"/>
          <w:szCs w:val="22"/>
        </w:rPr>
        <w:footnoteReference w:id="4"/>
      </w:r>
      <w:r w:rsidRPr="0033175B">
        <w:rPr>
          <w:sz w:val="22"/>
          <w:szCs w:val="22"/>
        </w:rPr>
        <w:t xml:space="preserve"> or 2) the underlying audited statutory equity of the respective entity’s financial statements, adjusted for any unamortized goodwill, modified to remove the impact of any permitted or prescribed accounting practices that depart from the NAIC Accounting Practices and Procedures Manual. Reporting entities shall record investments in U.S. insurance SCA entities on at least a quarterly </w:t>
      </w:r>
      <w:proofErr w:type="gramStart"/>
      <w:r w:rsidRPr="0033175B">
        <w:rPr>
          <w:sz w:val="22"/>
          <w:szCs w:val="22"/>
        </w:rPr>
        <w:t>basis, and</w:t>
      </w:r>
      <w:proofErr w:type="gramEnd"/>
      <w:r w:rsidRPr="0033175B">
        <w:rPr>
          <w:sz w:val="22"/>
          <w:szCs w:val="22"/>
        </w:rPr>
        <w:t xml:space="preserve"> shall base the investment value on the most recent quarterly information available from the SCA. Entities may recognize their investment in U.S. insurance SCA entities based on the unaudited statutory equity in the SCAs year-end annual statement if the annual SCA audited financial statements are not complete as of the filing deadline. The recorded statutory equity shall be adjusted for audit adjustments, if any, as soon as the annual audited financial statements have been completed. Annual consolidated or combined audits are allowed if completed in accordance with the Model Regulation Requiring Annual Audited Financial Reports as adopted by the SCA’s domiciliary </w:t>
      </w:r>
      <w:proofErr w:type="gramStart"/>
      <w:r w:rsidRPr="0033175B">
        <w:rPr>
          <w:sz w:val="22"/>
          <w:szCs w:val="22"/>
        </w:rPr>
        <w:t>state;</w:t>
      </w:r>
      <w:proofErr w:type="gramEnd"/>
    </w:p>
    <w:p w14:paraId="0CF1DFB4" w14:textId="77777777" w:rsidR="0040291B" w:rsidRPr="0033175B" w:rsidRDefault="0040291B" w:rsidP="0072255A">
      <w:pPr>
        <w:pStyle w:val="ListNumber3"/>
        <w:numPr>
          <w:ilvl w:val="0"/>
          <w:numId w:val="36"/>
        </w:numPr>
        <w:tabs>
          <w:tab w:val="num" w:pos="3600"/>
        </w:tabs>
        <w:spacing w:after="220"/>
        <w:ind w:left="2520"/>
        <w:jc w:val="both"/>
        <w:rPr>
          <w:sz w:val="22"/>
          <w:szCs w:val="22"/>
        </w:rPr>
      </w:pPr>
      <w:r w:rsidRPr="0033175B">
        <w:rPr>
          <w:sz w:val="22"/>
          <w:szCs w:val="22"/>
        </w:rPr>
        <w:t>Investments in both U.S. and foreign noninsurance SCA entities that are engaged in the following transactions or activities:</w:t>
      </w:r>
    </w:p>
    <w:p w14:paraId="361FC4B3" w14:textId="77777777" w:rsidR="0040291B" w:rsidRPr="0033175B" w:rsidRDefault="0040291B" w:rsidP="0072255A">
      <w:pPr>
        <w:pStyle w:val="BodyTestIndent4"/>
        <w:tabs>
          <w:tab w:val="num" w:pos="3600"/>
        </w:tabs>
        <w:ind w:left="3600" w:hanging="720"/>
        <w:rPr>
          <w:szCs w:val="22"/>
        </w:rPr>
      </w:pPr>
      <w:r w:rsidRPr="0033175B">
        <w:rPr>
          <w:szCs w:val="22"/>
        </w:rPr>
        <w:t xml:space="preserve">Collection of balances as described in </w:t>
      </w:r>
      <w:r w:rsidRPr="0033175B">
        <w:rPr>
          <w:i/>
          <w:szCs w:val="22"/>
        </w:rPr>
        <w:t>SSAP No. 6—Uncollected Premium Balances, Bills Receivable for Premiums, and Amounts Due From Agents and Brokers</w:t>
      </w:r>
    </w:p>
    <w:p w14:paraId="7BC9C55D" w14:textId="77777777" w:rsidR="0040291B" w:rsidRPr="0033175B" w:rsidRDefault="0040291B" w:rsidP="0072255A">
      <w:pPr>
        <w:pStyle w:val="BodyTestIndent4"/>
        <w:tabs>
          <w:tab w:val="num" w:pos="3600"/>
        </w:tabs>
        <w:ind w:left="3600" w:hanging="720"/>
        <w:rPr>
          <w:szCs w:val="22"/>
        </w:rPr>
      </w:pPr>
      <w:proofErr w:type="gramStart"/>
      <w:r w:rsidRPr="0033175B">
        <w:rPr>
          <w:szCs w:val="22"/>
        </w:rPr>
        <w:t>Sale</w:t>
      </w:r>
      <w:proofErr w:type="gramEnd"/>
      <w:r w:rsidRPr="0033175B">
        <w:rPr>
          <w:szCs w:val="22"/>
        </w:rPr>
        <w:t xml:space="preserve">/lease or rental of EDP Equipment and Software as described in </w:t>
      </w:r>
      <w:r w:rsidRPr="0033175B">
        <w:rPr>
          <w:i/>
          <w:szCs w:val="22"/>
        </w:rPr>
        <w:t>SSAP No. 16—Electronic Data Processing Equipment and Software</w:t>
      </w:r>
    </w:p>
    <w:p w14:paraId="06A585C9" w14:textId="77777777" w:rsidR="0040291B" w:rsidRPr="0033175B" w:rsidRDefault="0040291B" w:rsidP="0072255A">
      <w:pPr>
        <w:pStyle w:val="BodyTestIndent4"/>
        <w:tabs>
          <w:tab w:val="num" w:pos="3600"/>
        </w:tabs>
        <w:ind w:left="3600" w:hanging="720"/>
        <w:rPr>
          <w:szCs w:val="22"/>
        </w:rPr>
      </w:pPr>
      <w:r w:rsidRPr="0033175B">
        <w:rPr>
          <w:szCs w:val="22"/>
        </w:rPr>
        <w:t xml:space="preserve">Sale/lease or rental of furniture, fixtures, equipment or leasehold improvements as described in </w:t>
      </w:r>
      <w:r w:rsidRPr="0033175B">
        <w:rPr>
          <w:i/>
          <w:szCs w:val="22"/>
        </w:rPr>
        <w:t>SSAP No. 19—Furniture, Fixtures, Equipment and Leasehold Improvements</w:t>
      </w:r>
    </w:p>
    <w:p w14:paraId="170A3362" w14:textId="77777777" w:rsidR="0040291B" w:rsidRPr="0033175B" w:rsidRDefault="0040291B" w:rsidP="0072255A">
      <w:pPr>
        <w:pStyle w:val="BodyTestIndent4"/>
        <w:tabs>
          <w:tab w:val="num" w:pos="3600"/>
        </w:tabs>
        <w:ind w:left="3600" w:hanging="720"/>
        <w:rPr>
          <w:szCs w:val="22"/>
        </w:rPr>
      </w:pPr>
      <w:r w:rsidRPr="0033175B">
        <w:rPr>
          <w:szCs w:val="22"/>
        </w:rPr>
        <w:t xml:space="preserve">Loans to employees, agents, brokers, representatives of the reporting entity or SCA as described in </w:t>
      </w:r>
      <w:r w:rsidRPr="0033175B">
        <w:rPr>
          <w:i/>
          <w:szCs w:val="22"/>
        </w:rPr>
        <w:t>SSAP No. 20—Nonadmitted Assets</w:t>
      </w:r>
    </w:p>
    <w:p w14:paraId="7D61F563" w14:textId="77777777" w:rsidR="0040291B" w:rsidRPr="0033175B" w:rsidRDefault="0040291B" w:rsidP="0072255A">
      <w:pPr>
        <w:pStyle w:val="BodyTestIndent4"/>
        <w:tabs>
          <w:tab w:val="num" w:pos="3600"/>
        </w:tabs>
        <w:ind w:left="3600" w:hanging="720"/>
        <w:rPr>
          <w:szCs w:val="22"/>
        </w:rPr>
      </w:pPr>
      <w:proofErr w:type="gramStart"/>
      <w:r w:rsidRPr="0033175B">
        <w:rPr>
          <w:szCs w:val="22"/>
        </w:rPr>
        <w:lastRenderedPageBreak/>
        <w:t>Sale/lease</w:t>
      </w:r>
      <w:proofErr w:type="gramEnd"/>
      <w:r w:rsidRPr="0033175B">
        <w:rPr>
          <w:szCs w:val="22"/>
        </w:rPr>
        <w:t xml:space="preserve"> or rental of automobiles, airplanes and other vehicles as described in </w:t>
      </w:r>
      <w:r w:rsidRPr="0033175B">
        <w:rPr>
          <w:i/>
          <w:szCs w:val="22"/>
        </w:rPr>
        <w:t>SSAP No. 20—Nonadmitted Assets</w:t>
      </w:r>
      <w:r w:rsidRPr="0033175B">
        <w:rPr>
          <w:szCs w:val="22"/>
        </w:rPr>
        <w:t xml:space="preserve">  </w:t>
      </w:r>
    </w:p>
    <w:p w14:paraId="320FDF69" w14:textId="77777777" w:rsidR="0040291B" w:rsidRPr="0033175B" w:rsidRDefault="0040291B" w:rsidP="0072255A">
      <w:pPr>
        <w:pStyle w:val="BodyTestIndent4"/>
        <w:tabs>
          <w:tab w:val="num" w:pos="3600"/>
        </w:tabs>
        <w:ind w:left="3600" w:hanging="720"/>
        <w:rPr>
          <w:szCs w:val="22"/>
        </w:rPr>
      </w:pPr>
      <w:r w:rsidRPr="0033175B">
        <w:rPr>
          <w:szCs w:val="22"/>
        </w:rPr>
        <w:t>Providing insurance services on behalf of the reporting entity including but not limited to accounting, actuarial, auditing, data processing, underwriting, collection of premiums, payment of claims and benefits, policyowner services</w:t>
      </w:r>
    </w:p>
    <w:p w14:paraId="25FA9025" w14:textId="77777777" w:rsidR="0040291B" w:rsidRPr="0033175B" w:rsidRDefault="0040291B" w:rsidP="0072255A">
      <w:pPr>
        <w:pStyle w:val="BodyTestIndent4"/>
        <w:tabs>
          <w:tab w:val="num" w:pos="3600"/>
        </w:tabs>
        <w:ind w:left="3600" w:hanging="720"/>
        <w:rPr>
          <w:szCs w:val="22"/>
        </w:rPr>
      </w:pPr>
      <w:r w:rsidRPr="0033175B">
        <w:rPr>
          <w:szCs w:val="22"/>
        </w:rPr>
        <w:t xml:space="preserve">Acting as an insurance or administrative agent or an agent for a government instrumentality performing an insurance function (e.g. processing of state workers compensations plans, managing assigned risk plans, Medicaid processing </w:t>
      </w:r>
      <w:proofErr w:type="spellStart"/>
      <w:r w:rsidRPr="0033175B">
        <w:rPr>
          <w:szCs w:val="22"/>
        </w:rPr>
        <w:t>etc</w:t>
      </w:r>
      <w:proofErr w:type="spellEnd"/>
      <w:r w:rsidRPr="0033175B">
        <w:rPr>
          <w:szCs w:val="22"/>
        </w:rPr>
        <w:t>).</w:t>
      </w:r>
    </w:p>
    <w:p w14:paraId="18789C7B" w14:textId="77777777" w:rsidR="0040291B" w:rsidRPr="0033175B" w:rsidRDefault="0040291B" w:rsidP="0072255A">
      <w:pPr>
        <w:pStyle w:val="BodyTestIndent4"/>
        <w:tabs>
          <w:tab w:val="num" w:pos="3600"/>
        </w:tabs>
        <w:ind w:left="3600" w:hanging="720"/>
        <w:rPr>
          <w:szCs w:val="22"/>
        </w:rPr>
      </w:pPr>
      <w:r w:rsidRPr="0033175B">
        <w:rPr>
          <w:szCs w:val="22"/>
        </w:rPr>
        <w:t>Purchase or securitization of acquisition costs</w:t>
      </w:r>
    </w:p>
    <w:p w14:paraId="6617E7A2" w14:textId="77777777" w:rsidR="0040291B" w:rsidRPr="0033175B" w:rsidRDefault="0040291B" w:rsidP="0072255A">
      <w:pPr>
        <w:pStyle w:val="BodyTestIndent4"/>
        <w:numPr>
          <w:ilvl w:val="0"/>
          <w:numId w:val="0"/>
        </w:numPr>
        <w:ind w:left="2880"/>
        <w:rPr>
          <w:szCs w:val="22"/>
        </w:rPr>
      </w:pPr>
      <w:r w:rsidRPr="0033175B">
        <w:rPr>
          <w:szCs w:val="22"/>
        </w:rPr>
        <w:t xml:space="preserve">and if 20% or more of the SCA’s revenue is generated from the reporting entity and its affiliates, then the underlying equity of the respective entity’s audited U.S. Generally Accepted Accounting Principles (GAAP) financial statements shall be adjusted to a limited statutory basis of accounting in accordance with paragraph 9. For purposes of this section, revenue means GAAP revenue reported in the audited U.S. GAAP financial statements excluding realized and unrealized capital gains/losses. Foreign SCA entities are defined as those entities incorporated or otherwise legally formed under the laws of a foreign country. Paragraphs 22-27 provide guidance for investments in holding </w:t>
      </w:r>
      <w:proofErr w:type="gramStart"/>
      <w:r w:rsidRPr="0033175B">
        <w:rPr>
          <w:szCs w:val="22"/>
        </w:rPr>
        <w:t>companies;</w:t>
      </w:r>
      <w:proofErr w:type="gramEnd"/>
    </w:p>
    <w:p w14:paraId="3E1E2099" w14:textId="77777777" w:rsidR="0040291B" w:rsidRPr="0033175B" w:rsidRDefault="0040291B" w:rsidP="0072255A">
      <w:pPr>
        <w:pStyle w:val="ListNumber3"/>
        <w:numPr>
          <w:ilvl w:val="0"/>
          <w:numId w:val="36"/>
        </w:numPr>
        <w:tabs>
          <w:tab w:val="num" w:pos="2880"/>
        </w:tabs>
        <w:spacing w:after="220"/>
        <w:ind w:left="2520"/>
        <w:jc w:val="both"/>
        <w:rPr>
          <w:sz w:val="22"/>
          <w:szCs w:val="22"/>
        </w:rPr>
      </w:pPr>
      <w:r w:rsidRPr="0033175B">
        <w:rPr>
          <w:sz w:val="22"/>
          <w:szCs w:val="22"/>
        </w:rPr>
        <w:t>Investments in both U.S. and foreign noninsurance SCA entities that do not qualify under paragraph 8.b.ii., shall be recorded based on the audited U.S. GAAP equity of the investee. Foreign SCA entities are defined as those entities incorporated or otherwise legally formed under the laws of a foreign country. Additional guidance on investments in downstream holding companies is included in paragraphs 22-27. Additional guidance on the use of audited foreign GAAP basis financial statements for the U.S. GAAP equity valuation amount is included in paragraph 23.b.</w:t>
      </w:r>
    </w:p>
    <w:p w14:paraId="24D552E5" w14:textId="77777777" w:rsidR="0040291B" w:rsidRPr="0033175B" w:rsidRDefault="0040291B" w:rsidP="0072255A">
      <w:pPr>
        <w:pStyle w:val="ListNumber3"/>
        <w:numPr>
          <w:ilvl w:val="0"/>
          <w:numId w:val="36"/>
        </w:numPr>
        <w:tabs>
          <w:tab w:val="num" w:pos="2880"/>
        </w:tabs>
        <w:spacing w:after="220"/>
        <w:ind w:left="2520"/>
        <w:jc w:val="both"/>
        <w:rPr>
          <w:sz w:val="22"/>
          <w:szCs w:val="22"/>
        </w:rPr>
      </w:pPr>
      <w:r w:rsidRPr="0033175B">
        <w:rPr>
          <w:sz w:val="22"/>
          <w:szCs w:val="22"/>
        </w:rPr>
        <w:t xml:space="preserve">Investments in foreign insurance SCA entities shall be recorded based on the underlying U.S. GAAP equity from the audited U.S. GAAP basis financial statements, adjusted to a limited statutory basis of accounting in accordance with paragraph 9, if available. If the audited U.S. GAAP basis financial statements are not available, the investment can be recorded on the audited foreign statutory basis financial statements of the respective entity adjusted to a limited statutory basis of accounting in accordance with paragraph 9 and adjusted for reserves of the foreign insurance SCA with respect to the business it assumes directly and indirectly from a U.S. insurer using the statutory accounting principles promulgated by the NAIC in the </w:t>
      </w:r>
      <w:r w:rsidRPr="0033175B">
        <w:rPr>
          <w:i/>
          <w:sz w:val="22"/>
          <w:szCs w:val="22"/>
        </w:rPr>
        <w:t>Accounting Practices and Procedures Manual</w:t>
      </w:r>
      <w:r w:rsidRPr="0033175B">
        <w:rPr>
          <w:sz w:val="22"/>
          <w:szCs w:val="22"/>
        </w:rPr>
        <w:t>. The audited foreign statutory basis financial statements must include an audited footnote that reconciles net income and equity on the foreign statutory basis of accounting to the U.S. GAAP basis. Foreign insurance SCA entities are defined as alien insurers formed according to the legal requirements of a foreign country.</w:t>
      </w:r>
    </w:p>
    <w:p w14:paraId="731FABA0" w14:textId="20569338" w:rsidR="006F3B49" w:rsidRPr="0033175B" w:rsidRDefault="007B3BFC" w:rsidP="006F3B49">
      <w:pPr>
        <w:rPr>
          <w:rFonts w:asciiTheme="minorHAnsi" w:hAnsiTheme="minorHAnsi" w:cstheme="minorHAnsi"/>
          <w:b/>
          <w:i/>
          <w:iCs/>
          <w:sz w:val="22"/>
          <w:szCs w:val="22"/>
          <w:u w:val="single"/>
        </w:rPr>
      </w:pPr>
      <w:r w:rsidRPr="0033175B">
        <w:rPr>
          <w:rFonts w:asciiTheme="minorHAnsi" w:hAnsiTheme="minorHAnsi" w:cstheme="minorHAnsi"/>
          <w:b/>
          <w:i/>
          <w:iCs/>
          <w:sz w:val="22"/>
          <w:szCs w:val="22"/>
          <w:u w:val="single"/>
        </w:rPr>
        <w:t xml:space="preserve">2024 Annual Statement Instructions – </w:t>
      </w:r>
      <w:r w:rsidR="004D79AD" w:rsidRPr="0033175B">
        <w:rPr>
          <w:rFonts w:asciiTheme="minorHAnsi" w:hAnsiTheme="minorHAnsi" w:cstheme="minorHAnsi"/>
          <w:b/>
          <w:i/>
          <w:iCs/>
          <w:sz w:val="22"/>
          <w:szCs w:val="22"/>
          <w:u w:val="single"/>
        </w:rPr>
        <w:t>Schedule D-6-1</w:t>
      </w:r>
    </w:p>
    <w:p w14:paraId="30475E4F" w14:textId="77777777" w:rsidR="00816199" w:rsidRPr="0033175B" w:rsidRDefault="00816199" w:rsidP="003842E2">
      <w:pPr>
        <w:jc w:val="both"/>
        <w:rPr>
          <w:sz w:val="22"/>
          <w:szCs w:val="22"/>
        </w:rPr>
      </w:pPr>
      <w:r w:rsidRPr="0033175B">
        <w:rPr>
          <w:sz w:val="22"/>
          <w:szCs w:val="22"/>
        </w:rPr>
        <w:t xml:space="preserve">If a reporting entity has any common stock or preferred stock reported for any of the following required categories or subcategories, it shall report the subtotal amount of the corresponding category or subcategory, with the specified subtotal line number appearing in the same manner and location as the pre-printed total or grand total line and number: </w:t>
      </w:r>
    </w:p>
    <w:p w14:paraId="7A5FAC01" w14:textId="77777777" w:rsidR="00816199" w:rsidRPr="0033175B" w:rsidRDefault="00816199" w:rsidP="00CF614D">
      <w:pPr>
        <w:rPr>
          <w:sz w:val="22"/>
          <w:szCs w:val="22"/>
        </w:rPr>
      </w:pPr>
    </w:p>
    <w:p w14:paraId="148AE45A" w14:textId="137F0839" w:rsidR="00F1497D" w:rsidRPr="0033175B" w:rsidRDefault="00D51DE6" w:rsidP="00CF614D">
      <w:pPr>
        <w:rPr>
          <w:sz w:val="22"/>
          <w:szCs w:val="22"/>
        </w:rPr>
      </w:pPr>
      <w:r w:rsidRPr="0033175B">
        <w:rPr>
          <w:sz w:val="22"/>
          <w:szCs w:val="22"/>
        </w:rPr>
        <w:tab/>
      </w:r>
      <w:r w:rsidR="00816199" w:rsidRPr="0033175B">
        <w:rPr>
          <w:sz w:val="22"/>
          <w:szCs w:val="22"/>
        </w:rPr>
        <w:t>Category</w:t>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F1497D" w:rsidRPr="0033175B">
        <w:rPr>
          <w:sz w:val="22"/>
          <w:szCs w:val="22"/>
        </w:rPr>
        <w:tab/>
      </w:r>
      <w:r w:rsidR="00816199" w:rsidRPr="0033175B">
        <w:rPr>
          <w:sz w:val="22"/>
          <w:szCs w:val="22"/>
        </w:rPr>
        <w:t xml:space="preserve"> Line Number </w:t>
      </w:r>
    </w:p>
    <w:p w14:paraId="68F87E44" w14:textId="1750DF15" w:rsidR="00816199" w:rsidRPr="0033175B" w:rsidRDefault="00816199" w:rsidP="00D51DE6">
      <w:pPr>
        <w:ind w:left="720"/>
        <w:rPr>
          <w:sz w:val="22"/>
          <w:szCs w:val="22"/>
        </w:rPr>
      </w:pPr>
      <w:r w:rsidRPr="0033175B">
        <w:rPr>
          <w:sz w:val="22"/>
          <w:szCs w:val="22"/>
        </w:rPr>
        <w:t xml:space="preserve">Preferred Stocks: </w:t>
      </w:r>
    </w:p>
    <w:p w14:paraId="0F1C926B" w14:textId="605BA1E7" w:rsidR="00816199" w:rsidRPr="0033175B" w:rsidRDefault="00816199" w:rsidP="00D51DE6">
      <w:pPr>
        <w:ind w:left="720"/>
        <w:rPr>
          <w:sz w:val="22"/>
          <w:szCs w:val="22"/>
        </w:rPr>
      </w:pPr>
      <w:r w:rsidRPr="0033175B">
        <w:rPr>
          <w:sz w:val="22"/>
          <w:szCs w:val="22"/>
        </w:rPr>
        <w:t xml:space="preserve">Parent............................................................................................................................................. 0199999 </w:t>
      </w:r>
    </w:p>
    <w:p w14:paraId="48C0DDDA" w14:textId="1BF995F9" w:rsidR="00816199" w:rsidRPr="0033175B" w:rsidRDefault="00816199" w:rsidP="00D51DE6">
      <w:pPr>
        <w:ind w:left="720"/>
        <w:rPr>
          <w:sz w:val="22"/>
          <w:szCs w:val="22"/>
        </w:rPr>
      </w:pPr>
      <w:r w:rsidRPr="0033175B">
        <w:rPr>
          <w:sz w:val="22"/>
          <w:szCs w:val="22"/>
        </w:rPr>
        <w:t>U.S. Property &amp; Casualty Insurer.......................................................................................</w:t>
      </w:r>
      <w:r w:rsidR="005C0690" w:rsidRPr="0033175B">
        <w:rPr>
          <w:sz w:val="22"/>
          <w:szCs w:val="22"/>
        </w:rPr>
        <w:t xml:space="preserve"> </w:t>
      </w:r>
      <w:r w:rsidRPr="0033175B">
        <w:rPr>
          <w:sz w:val="22"/>
          <w:szCs w:val="22"/>
        </w:rPr>
        <w:t>........... 0299999</w:t>
      </w:r>
    </w:p>
    <w:p w14:paraId="74743914" w14:textId="51BE396C" w:rsidR="00816199" w:rsidRPr="0033175B" w:rsidRDefault="00816199" w:rsidP="00D51DE6">
      <w:pPr>
        <w:ind w:left="720"/>
        <w:rPr>
          <w:sz w:val="22"/>
          <w:szCs w:val="22"/>
        </w:rPr>
      </w:pPr>
      <w:r w:rsidRPr="0033175B">
        <w:rPr>
          <w:sz w:val="22"/>
          <w:szCs w:val="22"/>
        </w:rPr>
        <w:t xml:space="preserve"> U.S. Life Insurer ........................................................................................................................... 0399999 </w:t>
      </w:r>
    </w:p>
    <w:p w14:paraId="2AC34984" w14:textId="42A90C88" w:rsidR="00816199" w:rsidRPr="0033175B" w:rsidRDefault="00816199" w:rsidP="00D51DE6">
      <w:pPr>
        <w:ind w:left="720"/>
        <w:rPr>
          <w:sz w:val="22"/>
          <w:szCs w:val="22"/>
        </w:rPr>
      </w:pPr>
      <w:r w:rsidRPr="0033175B">
        <w:rPr>
          <w:sz w:val="22"/>
          <w:szCs w:val="22"/>
        </w:rPr>
        <w:t xml:space="preserve">U.S. Health Entity #....................................................................................................................... 0499999 </w:t>
      </w:r>
    </w:p>
    <w:p w14:paraId="1D197638" w14:textId="25F38A1F" w:rsidR="00816199" w:rsidRPr="0033175B" w:rsidRDefault="00816199" w:rsidP="00D51DE6">
      <w:pPr>
        <w:ind w:left="720"/>
        <w:rPr>
          <w:sz w:val="22"/>
          <w:szCs w:val="22"/>
        </w:rPr>
      </w:pPr>
      <w:r w:rsidRPr="0033175B">
        <w:rPr>
          <w:sz w:val="22"/>
          <w:szCs w:val="22"/>
        </w:rPr>
        <w:t xml:space="preserve">Alien Insurer ................................................................................................................................. 0599999 </w:t>
      </w:r>
    </w:p>
    <w:p w14:paraId="7065B5F8" w14:textId="44595167" w:rsidR="005C0690" w:rsidRPr="0033175B" w:rsidRDefault="00816199" w:rsidP="00D51DE6">
      <w:pPr>
        <w:ind w:left="720"/>
        <w:rPr>
          <w:sz w:val="22"/>
          <w:szCs w:val="22"/>
        </w:rPr>
      </w:pPr>
      <w:r w:rsidRPr="0033175B">
        <w:rPr>
          <w:sz w:val="22"/>
          <w:szCs w:val="22"/>
        </w:rPr>
        <w:t xml:space="preserve">Non-Insurer Which Controls Insurer ............................................................................................. 0699999 </w:t>
      </w:r>
      <w:r w:rsidRPr="0033175B">
        <w:rPr>
          <w:b/>
          <w:bCs/>
          <w:sz w:val="22"/>
          <w:szCs w:val="22"/>
        </w:rPr>
        <w:t>*Investment Subsidiary .............................................................................................................. 0799999</w:t>
      </w:r>
      <w:r w:rsidRPr="0033175B">
        <w:rPr>
          <w:sz w:val="22"/>
          <w:szCs w:val="22"/>
        </w:rPr>
        <w:t xml:space="preserve"> </w:t>
      </w:r>
    </w:p>
    <w:p w14:paraId="1EAB5643" w14:textId="41D9F247" w:rsidR="00F1497D" w:rsidRPr="0033175B" w:rsidRDefault="00816199" w:rsidP="00D51DE6">
      <w:pPr>
        <w:ind w:left="720"/>
        <w:rPr>
          <w:sz w:val="22"/>
          <w:szCs w:val="22"/>
        </w:rPr>
      </w:pPr>
      <w:r w:rsidRPr="0033175B">
        <w:rPr>
          <w:sz w:val="22"/>
          <w:szCs w:val="22"/>
        </w:rPr>
        <w:t xml:space="preserve">Other Affiliates .............................................................................................................................. 0899999 Subtotals – Preferred Stocks ........................................................................................................ 0999999 </w:t>
      </w:r>
    </w:p>
    <w:p w14:paraId="69E475D8" w14:textId="77777777" w:rsidR="00F1497D" w:rsidRPr="0033175B" w:rsidRDefault="00F1497D" w:rsidP="00D51DE6">
      <w:pPr>
        <w:ind w:left="720"/>
        <w:rPr>
          <w:sz w:val="22"/>
          <w:szCs w:val="22"/>
        </w:rPr>
      </w:pPr>
    </w:p>
    <w:p w14:paraId="4FFF1B07" w14:textId="77777777" w:rsidR="00F1497D" w:rsidRPr="0033175B" w:rsidRDefault="00816199" w:rsidP="00D51DE6">
      <w:pPr>
        <w:ind w:left="720"/>
        <w:rPr>
          <w:sz w:val="22"/>
          <w:szCs w:val="22"/>
        </w:rPr>
      </w:pPr>
      <w:r w:rsidRPr="0033175B">
        <w:rPr>
          <w:sz w:val="22"/>
          <w:szCs w:val="22"/>
        </w:rPr>
        <w:t xml:space="preserve">Common Stocks: </w:t>
      </w:r>
    </w:p>
    <w:p w14:paraId="29FD5854" w14:textId="1F0F1AA9" w:rsidR="00D51DE6" w:rsidRPr="0033175B" w:rsidRDefault="00816199" w:rsidP="00D51DE6">
      <w:pPr>
        <w:ind w:left="720"/>
        <w:rPr>
          <w:sz w:val="22"/>
          <w:szCs w:val="22"/>
        </w:rPr>
      </w:pPr>
      <w:r w:rsidRPr="0033175B">
        <w:rPr>
          <w:sz w:val="22"/>
          <w:szCs w:val="22"/>
        </w:rPr>
        <w:t xml:space="preserve">Parent ........................................................................................................................................... 1099999 </w:t>
      </w:r>
    </w:p>
    <w:p w14:paraId="524D646F" w14:textId="455A084D" w:rsidR="002A64BD" w:rsidRPr="0033175B" w:rsidRDefault="00816199" w:rsidP="00D51DE6">
      <w:pPr>
        <w:ind w:left="720"/>
        <w:rPr>
          <w:sz w:val="22"/>
          <w:szCs w:val="22"/>
        </w:rPr>
      </w:pPr>
      <w:r w:rsidRPr="0033175B">
        <w:rPr>
          <w:sz w:val="22"/>
          <w:szCs w:val="22"/>
        </w:rPr>
        <w:t xml:space="preserve">U.S. Property &amp; Casualty Insurer.................................................................................................. 1199999 </w:t>
      </w:r>
    </w:p>
    <w:p w14:paraId="00336D9B" w14:textId="610F5919" w:rsidR="002A64BD" w:rsidRPr="0033175B" w:rsidRDefault="00816199" w:rsidP="00D51DE6">
      <w:pPr>
        <w:ind w:left="720"/>
        <w:rPr>
          <w:sz w:val="22"/>
          <w:szCs w:val="22"/>
        </w:rPr>
      </w:pPr>
      <w:r w:rsidRPr="0033175B">
        <w:rPr>
          <w:sz w:val="22"/>
          <w:szCs w:val="22"/>
        </w:rPr>
        <w:t xml:space="preserve">U.S. Life Insurer ........................................................................................................................... 1299999 </w:t>
      </w:r>
    </w:p>
    <w:p w14:paraId="3C5EA886" w14:textId="15E7161F" w:rsidR="002A64BD" w:rsidRPr="0033175B" w:rsidRDefault="00816199" w:rsidP="00D51DE6">
      <w:pPr>
        <w:ind w:left="720"/>
        <w:rPr>
          <w:sz w:val="22"/>
          <w:szCs w:val="22"/>
        </w:rPr>
      </w:pPr>
      <w:r w:rsidRPr="0033175B">
        <w:rPr>
          <w:sz w:val="22"/>
          <w:szCs w:val="22"/>
        </w:rPr>
        <w:t xml:space="preserve">U.S. Health Entity #....................................................................................................................... 1399999 </w:t>
      </w:r>
    </w:p>
    <w:p w14:paraId="52748362" w14:textId="77777777" w:rsidR="00D51DE6" w:rsidRPr="0033175B" w:rsidRDefault="00816199" w:rsidP="00D51DE6">
      <w:pPr>
        <w:ind w:left="720"/>
        <w:rPr>
          <w:sz w:val="22"/>
          <w:szCs w:val="22"/>
        </w:rPr>
      </w:pPr>
      <w:r w:rsidRPr="0033175B">
        <w:rPr>
          <w:sz w:val="22"/>
          <w:szCs w:val="22"/>
        </w:rPr>
        <w:t xml:space="preserve">Alien Insurer ................................................................................................................................. 1499999 </w:t>
      </w:r>
    </w:p>
    <w:p w14:paraId="70C106AF" w14:textId="6C2B4149" w:rsidR="002A64BD" w:rsidRPr="0033175B" w:rsidRDefault="00816199" w:rsidP="00D51DE6">
      <w:pPr>
        <w:ind w:left="720"/>
        <w:rPr>
          <w:sz w:val="22"/>
          <w:szCs w:val="22"/>
        </w:rPr>
      </w:pPr>
      <w:r w:rsidRPr="0033175B">
        <w:rPr>
          <w:sz w:val="22"/>
          <w:szCs w:val="22"/>
        </w:rPr>
        <w:t>Non-Insurer Which Controls Insurer .......................................................................................</w:t>
      </w:r>
      <w:proofErr w:type="gramStart"/>
      <w:r w:rsidRPr="0033175B">
        <w:rPr>
          <w:sz w:val="22"/>
          <w:szCs w:val="22"/>
        </w:rPr>
        <w:t>.....</w:t>
      </w:r>
      <w:proofErr w:type="gramEnd"/>
      <w:r w:rsidRPr="0033175B">
        <w:rPr>
          <w:sz w:val="22"/>
          <w:szCs w:val="22"/>
        </w:rPr>
        <w:t xml:space="preserve"> 1599999 </w:t>
      </w:r>
    </w:p>
    <w:p w14:paraId="69397354" w14:textId="56E69F17" w:rsidR="002A64BD" w:rsidRPr="0033175B" w:rsidRDefault="00816199" w:rsidP="00D51DE6">
      <w:pPr>
        <w:ind w:left="720"/>
        <w:rPr>
          <w:b/>
          <w:bCs/>
          <w:sz w:val="22"/>
          <w:szCs w:val="22"/>
        </w:rPr>
      </w:pPr>
      <w:r w:rsidRPr="0033175B">
        <w:rPr>
          <w:b/>
          <w:bCs/>
          <w:sz w:val="22"/>
          <w:szCs w:val="22"/>
        </w:rPr>
        <w:t xml:space="preserve">*Investment Subsidiary ..............................................................................................................1699999 </w:t>
      </w:r>
    </w:p>
    <w:p w14:paraId="611D06FC" w14:textId="77777777" w:rsidR="00D51DE6" w:rsidRPr="0033175B" w:rsidRDefault="00816199" w:rsidP="00D51DE6">
      <w:pPr>
        <w:ind w:left="720"/>
        <w:rPr>
          <w:sz w:val="22"/>
          <w:szCs w:val="22"/>
        </w:rPr>
      </w:pPr>
      <w:r w:rsidRPr="0033175B">
        <w:rPr>
          <w:sz w:val="22"/>
          <w:szCs w:val="22"/>
        </w:rPr>
        <w:t xml:space="preserve">Other Affiliates ............................................................................................................................. 1799999 </w:t>
      </w:r>
    </w:p>
    <w:p w14:paraId="619F2748" w14:textId="7D3D32A0" w:rsidR="002A64BD" w:rsidRPr="0033175B" w:rsidRDefault="00816199" w:rsidP="00D51DE6">
      <w:pPr>
        <w:ind w:left="720"/>
        <w:rPr>
          <w:sz w:val="22"/>
          <w:szCs w:val="22"/>
        </w:rPr>
      </w:pPr>
      <w:r w:rsidRPr="0033175B">
        <w:rPr>
          <w:sz w:val="22"/>
          <w:szCs w:val="22"/>
        </w:rPr>
        <w:t xml:space="preserve">Subtotals – Common Stocks ........................................................................................................ 1899999 </w:t>
      </w:r>
    </w:p>
    <w:p w14:paraId="344EDB8B" w14:textId="4AAB02B0" w:rsidR="005044BE" w:rsidRPr="0033175B" w:rsidRDefault="00816199" w:rsidP="00D51DE6">
      <w:pPr>
        <w:ind w:left="720"/>
        <w:rPr>
          <w:sz w:val="22"/>
          <w:szCs w:val="22"/>
        </w:rPr>
      </w:pPr>
      <w:r w:rsidRPr="0033175B">
        <w:rPr>
          <w:sz w:val="22"/>
          <w:szCs w:val="22"/>
        </w:rPr>
        <w:t>Totals – Preferred and Common Stocks ...................................................................................... 1999999</w:t>
      </w:r>
    </w:p>
    <w:p w14:paraId="3856DF7C" w14:textId="374B8FEE" w:rsidR="00974DD6" w:rsidRPr="0033175B" w:rsidRDefault="005044BE" w:rsidP="00EE777E">
      <w:pPr>
        <w:tabs>
          <w:tab w:val="right" w:pos="1627"/>
        </w:tabs>
        <w:ind w:left="2160" w:hanging="2160"/>
        <w:rPr>
          <w:sz w:val="22"/>
          <w:szCs w:val="22"/>
        </w:rPr>
      </w:pPr>
      <w:r w:rsidRPr="0033175B">
        <w:rPr>
          <w:sz w:val="22"/>
          <w:szCs w:val="22"/>
        </w:rPr>
        <w:tab/>
      </w:r>
    </w:p>
    <w:p w14:paraId="783454CE" w14:textId="7E52FC32" w:rsidR="00EE777E" w:rsidRPr="0033175B" w:rsidRDefault="00EE777E" w:rsidP="00D66CA9">
      <w:pPr>
        <w:tabs>
          <w:tab w:val="right" w:pos="720"/>
          <w:tab w:val="left" w:pos="1530"/>
          <w:tab w:val="left" w:pos="1620"/>
        </w:tabs>
        <w:ind w:left="990" w:hanging="990"/>
        <w:jc w:val="both"/>
        <w:rPr>
          <w:sz w:val="22"/>
          <w:szCs w:val="22"/>
        </w:rPr>
      </w:pPr>
      <w:r w:rsidRPr="0033175B">
        <w:rPr>
          <w:sz w:val="22"/>
          <w:szCs w:val="22"/>
        </w:rPr>
        <w:t xml:space="preserve">*NOTE: </w:t>
      </w:r>
      <w:r w:rsidRPr="0033175B">
        <w:rPr>
          <w:sz w:val="22"/>
          <w:szCs w:val="22"/>
        </w:rPr>
        <w:tab/>
        <w:t>Investment Subsidiary shall mean any subsidiary, other than a holding company, engaged or organized primarily in the ownership and management of investments for the reporting entity. An investment subsidiary shall not include any broker dealer or a money management fund managing funds other than those of the parent company. The following criteria are applicable:</w:t>
      </w:r>
    </w:p>
    <w:p w14:paraId="7DA2D38C" w14:textId="77777777" w:rsidR="00EE777E" w:rsidRPr="0033175B" w:rsidRDefault="00EE777E" w:rsidP="00EE777E">
      <w:pPr>
        <w:tabs>
          <w:tab w:val="right" w:pos="1627"/>
        </w:tabs>
        <w:ind w:left="2160" w:hanging="2160"/>
        <w:jc w:val="both"/>
        <w:rPr>
          <w:sz w:val="22"/>
          <w:szCs w:val="22"/>
        </w:rPr>
      </w:pPr>
    </w:p>
    <w:p w14:paraId="6CB9C399" w14:textId="2946D698" w:rsidR="00EE777E" w:rsidRPr="0033175B" w:rsidRDefault="00EE777E" w:rsidP="00D66CA9">
      <w:pPr>
        <w:pStyle w:val="ListParagraph"/>
        <w:numPr>
          <w:ilvl w:val="1"/>
          <w:numId w:val="34"/>
        </w:numPr>
        <w:tabs>
          <w:tab w:val="right" w:pos="1440"/>
        </w:tabs>
        <w:spacing w:after="120"/>
        <w:ind w:left="1440" w:hanging="450"/>
        <w:contextualSpacing w:val="0"/>
        <w:jc w:val="both"/>
        <w:rPr>
          <w:sz w:val="22"/>
          <w:szCs w:val="22"/>
        </w:rPr>
      </w:pPr>
      <w:r w:rsidRPr="0033175B">
        <w:rPr>
          <w:sz w:val="22"/>
          <w:szCs w:val="22"/>
        </w:rPr>
        <w:t xml:space="preserve">95% or more of the investment subsidiary’s assets would qualify as admitted </w:t>
      </w:r>
      <w:proofErr w:type="gramStart"/>
      <w:r w:rsidRPr="0033175B">
        <w:rPr>
          <w:sz w:val="22"/>
          <w:szCs w:val="22"/>
        </w:rPr>
        <w:t>assets;</w:t>
      </w:r>
      <w:proofErr w:type="gramEnd"/>
      <w:r w:rsidRPr="0033175B">
        <w:rPr>
          <w:sz w:val="22"/>
          <w:szCs w:val="22"/>
        </w:rPr>
        <w:t xml:space="preserve"> </w:t>
      </w:r>
    </w:p>
    <w:p w14:paraId="6C8BCAE5" w14:textId="71D1F38D" w:rsidR="00EE777E" w:rsidRPr="0033175B" w:rsidRDefault="00EE777E" w:rsidP="00D66CA9">
      <w:pPr>
        <w:pStyle w:val="ListParagraph"/>
        <w:numPr>
          <w:ilvl w:val="1"/>
          <w:numId w:val="34"/>
        </w:numPr>
        <w:tabs>
          <w:tab w:val="right" w:pos="1440"/>
          <w:tab w:val="right" w:pos="2160"/>
        </w:tabs>
        <w:spacing w:after="120"/>
        <w:ind w:left="1440" w:hanging="450"/>
        <w:contextualSpacing w:val="0"/>
        <w:jc w:val="both"/>
        <w:rPr>
          <w:sz w:val="22"/>
          <w:szCs w:val="22"/>
        </w:rPr>
      </w:pPr>
      <w:r w:rsidRPr="0033175B">
        <w:rPr>
          <w:sz w:val="22"/>
          <w:szCs w:val="22"/>
        </w:rPr>
        <w:t xml:space="preserve">The investment subsidiary’s total liabilities are 5% or less of total </w:t>
      </w:r>
      <w:proofErr w:type="gramStart"/>
      <w:r w:rsidRPr="0033175B">
        <w:rPr>
          <w:sz w:val="22"/>
          <w:szCs w:val="22"/>
        </w:rPr>
        <w:t>assets;</w:t>
      </w:r>
      <w:proofErr w:type="gramEnd"/>
      <w:r w:rsidRPr="0033175B">
        <w:rPr>
          <w:sz w:val="22"/>
          <w:szCs w:val="22"/>
        </w:rPr>
        <w:t xml:space="preserve"> </w:t>
      </w:r>
    </w:p>
    <w:p w14:paraId="264735EE" w14:textId="3ADBE875" w:rsidR="00EE777E" w:rsidRPr="0033175B" w:rsidRDefault="00EE777E" w:rsidP="00D66CA9">
      <w:pPr>
        <w:pStyle w:val="ListParagraph"/>
        <w:numPr>
          <w:ilvl w:val="1"/>
          <w:numId w:val="34"/>
        </w:numPr>
        <w:tabs>
          <w:tab w:val="right" w:pos="1440"/>
          <w:tab w:val="right" w:pos="2160"/>
        </w:tabs>
        <w:spacing w:after="120"/>
        <w:ind w:left="1440" w:hanging="450"/>
        <w:contextualSpacing w:val="0"/>
        <w:jc w:val="both"/>
        <w:rPr>
          <w:sz w:val="22"/>
          <w:szCs w:val="22"/>
        </w:rPr>
      </w:pPr>
      <w:r w:rsidRPr="0033175B">
        <w:rPr>
          <w:sz w:val="22"/>
          <w:szCs w:val="22"/>
        </w:rPr>
        <w:t xml:space="preserve">Combining the pro-rata ownership shares of the assets of all the investment subsidiaries with the owning reporting entity’s assets does not violate any state requirements concerning diversification of investments or limitations on investments in a single entity; and </w:t>
      </w:r>
    </w:p>
    <w:p w14:paraId="759D9675" w14:textId="3420D443" w:rsidR="00EE777E" w:rsidRPr="0033175B" w:rsidRDefault="00EE777E" w:rsidP="00D66CA9">
      <w:pPr>
        <w:pStyle w:val="ListParagraph"/>
        <w:numPr>
          <w:ilvl w:val="1"/>
          <w:numId w:val="34"/>
        </w:numPr>
        <w:tabs>
          <w:tab w:val="right" w:pos="1440"/>
          <w:tab w:val="left" w:pos="2250"/>
        </w:tabs>
        <w:ind w:left="1440"/>
        <w:jc w:val="both"/>
        <w:rPr>
          <w:b/>
          <w:bCs/>
          <w:sz w:val="22"/>
          <w:szCs w:val="22"/>
        </w:rPr>
      </w:pPr>
      <w:r w:rsidRPr="0033175B">
        <w:rPr>
          <w:b/>
          <w:bCs/>
          <w:sz w:val="22"/>
          <w:szCs w:val="22"/>
        </w:rPr>
        <w:t xml:space="preserve">The investment subsidiary’s book/adjusted carrying value does not exceed the imputed value on a statutory accounting basis. If the book/adjusted carrying value does exceed the imputed statutory value, the reporting entity may either </w:t>
      </w:r>
      <w:proofErr w:type="spellStart"/>
      <w:r w:rsidRPr="0033175B">
        <w:rPr>
          <w:b/>
          <w:bCs/>
          <w:sz w:val="22"/>
          <w:szCs w:val="22"/>
        </w:rPr>
        <w:t>nonadmit</w:t>
      </w:r>
      <w:proofErr w:type="spellEnd"/>
      <w:r w:rsidRPr="0033175B">
        <w:rPr>
          <w:b/>
          <w:bCs/>
          <w:sz w:val="22"/>
          <w:szCs w:val="22"/>
        </w:rPr>
        <w:t xml:space="preserve"> the excess or categorize such subsidiary in the “All Other Affiliates” category.</w:t>
      </w:r>
    </w:p>
    <w:p w14:paraId="12697331" w14:textId="77777777" w:rsidR="003842E2" w:rsidRDefault="003842E2" w:rsidP="00E925F6">
      <w:pPr>
        <w:rPr>
          <w:b/>
          <w:i/>
          <w:iCs/>
          <w:sz w:val="22"/>
          <w:szCs w:val="22"/>
          <w:u w:val="single"/>
        </w:rPr>
      </w:pPr>
    </w:p>
    <w:p w14:paraId="14C5C798" w14:textId="77777777" w:rsidR="0002659D" w:rsidRPr="0033175B" w:rsidRDefault="0002659D" w:rsidP="00E925F6">
      <w:pPr>
        <w:rPr>
          <w:b/>
          <w:i/>
          <w:iCs/>
          <w:sz w:val="22"/>
          <w:szCs w:val="22"/>
          <w:u w:val="single"/>
        </w:rPr>
      </w:pPr>
    </w:p>
    <w:p w14:paraId="561EBDF4" w14:textId="27FC3AD3" w:rsidR="00E925F6" w:rsidRPr="0033175B" w:rsidRDefault="00E925F6" w:rsidP="00E925F6">
      <w:pPr>
        <w:rPr>
          <w:rFonts w:asciiTheme="minorHAnsi" w:hAnsiTheme="minorHAnsi" w:cstheme="minorHAnsi"/>
          <w:b/>
          <w:i/>
          <w:iCs/>
          <w:sz w:val="22"/>
          <w:szCs w:val="22"/>
          <w:u w:val="single"/>
        </w:rPr>
      </w:pPr>
      <w:r w:rsidRPr="0033175B">
        <w:rPr>
          <w:rFonts w:asciiTheme="minorHAnsi" w:hAnsiTheme="minorHAnsi" w:cstheme="minorHAnsi"/>
          <w:b/>
          <w:i/>
          <w:iCs/>
          <w:sz w:val="22"/>
          <w:szCs w:val="22"/>
          <w:u w:val="single"/>
        </w:rPr>
        <w:t xml:space="preserve">2023 RBC </w:t>
      </w:r>
      <w:r w:rsidR="00084B2D" w:rsidRPr="0033175B">
        <w:rPr>
          <w:rFonts w:asciiTheme="minorHAnsi" w:hAnsiTheme="minorHAnsi" w:cstheme="minorHAnsi"/>
          <w:b/>
          <w:i/>
          <w:iCs/>
          <w:sz w:val="22"/>
          <w:szCs w:val="22"/>
          <w:u w:val="single"/>
        </w:rPr>
        <w:t xml:space="preserve">Forecasting and Instructions: </w:t>
      </w:r>
    </w:p>
    <w:p w14:paraId="33861257" w14:textId="77777777" w:rsidR="00084B2D" w:rsidRPr="0033175B" w:rsidRDefault="00084B2D" w:rsidP="00E925F6">
      <w:pPr>
        <w:rPr>
          <w:b/>
          <w:i/>
          <w:iCs/>
          <w:sz w:val="22"/>
          <w:szCs w:val="22"/>
          <w:u w:val="single"/>
        </w:rPr>
      </w:pPr>
    </w:p>
    <w:p w14:paraId="3A708F59" w14:textId="39107327" w:rsidR="00354E0B" w:rsidRPr="0033175B" w:rsidRDefault="00354E0B" w:rsidP="00E925F6">
      <w:pPr>
        <w:rPr>
          <w:bCs/>
          <w:sz w:val="22"/>
          <w:szCs w:val="22"/>
        </w:rPr>
      </w:pPr>
      <w:r w:rsidRPr="0033175B">
        <w:rPr>
          <w:bCs/>
          <w:sz w:val="22"/>
          <w:szCs w:val="22"/>
        </w:rPr>
        <w:t>AFFILIATED/SUBSIDIARY STOCKS</w:t>
      </w:r>
      <w:r w:rsidR="00B15A6B" w:rsidRPr="0033175B">
        <w:rPr>
          <w:bCs/>
          <w:sz w:val="22"/>
          <w:szCs w:val="22"/>
        </w:rPr>
        <w:t xml:space="preserve"> – LR042, LR043, and LR044</w:t>
      </w:r>
    </w:p>
    <w:p w14:paraId="7F162A6E" w14:textId="77777777" w:rsidR="004C64E0" w:rsidRPr="0033175B" w:rsidRDefault="004C64E0" w:rsidP="00E925F6">
      <w:pPr>
        <w:rPr>
          <w:bCs/>
          <w:sz w:val="22"/>
          <w:szCs w:val="22"/>
        </w:rPr>
      </w:pPr>
    </w:p>
    <w:p w14:paraId="2EC63FA5" w14:textId="26A997D9" w:rsidR="008D3353" w:rsidRPr="0033175B" w:rsidRDefault="008D3353" w:rsidP="00E925F6">
      <w:pPr>
        <w:rPr>
          <w:bCs/>
          <w:sz w:val="22"/>
          <w:szCs w:val="22"/>
        </w:rPr>
      </w:pPr>
      <w:r w:rsidRPr="0033175B">
        <w:rPr>
          <w:bCs/>
          <w:sz w:val="22"/>
          <w:szCs w:val="22"/>
        </w:rPr>
        <w:t>(Only key excerpts included</w:t>
      </w:r>
      <w:r w:rsidR="001007EC" w:rsidRPr="0033175B">
        <w:rPr>
          <w:bCs/>
          <w:sz w:val="22"/>
          <w:szCs w:val="22"/>
        </w:rPr>
        <w:t xml:space="preserve"> – </w:t>
      </w:r>
      <w:r w:rsidR="001007EC" w:rsidRPr="005A7A7D">
        <w:rPr>
          <w:b/>
          <w:sz w:val="22"/>
          <w:szCs w:val="22"/>
        </w:rPr>
        <w:t>bolded for emphasis</w:t>
      </w:r>
      <w:r w:rsidRPr="0033175B">
        <w:rPr>
          <w:bCs/>
          <w:sz w:val="22"/>
          <w:szCs w:val="22"/>
        </w:rPr>
        <w:t>.)</w:t>
      </w:r>
    </w:p>
    <w:p w14:paraId="195D1153" w14:textId="77777777" w:rsidR="00354E0B" w:rsidRPr="0033175B" w:rsidRDefault="00354E0B" w:rsidP="00E925F6">
      <w:pPr>
        <w:rPr>
          <w:bCs/>
          <w:sz w:val="22"/>
          <w:szCs w:val="22"/>
        </w:rPr>
      </w:pPr>
    </w:p>
    <w:p w14:paraId="3FF608A5" w14:textId="27B69300" w:rsidR="00084B2D" w:rsidRPr="0033175B" w:rsidRDefault="00D301E9" w:rsidP="005A4C76">
      <w:pPr>
        <w:jc w:val="both"/>
        <w:rPr>
          <w:bCs/>
          <w:sz w:val="22"/>
          <w:szCs w:val="22"/>
        </w:rPr>
      </w:pPr>
      <w:r w:rsidRPr="0033175B">
        <w:rPr>
          <w:bCs/>
          <w:sz w:val="22"/>
          <w:szCs w:val="22"/>
        </w:rPr>
        <w:t xml:space="preserve">Affiliated/Subsidiary investments fall into two broad categories: (A) Insurance Affiliates/Subsidiaries that are Subject to risk-based capital; and (B) Affiliates/Subsidiaries that are Not Subject to risk-based capital. The risk-based capital for these two broad groups differs. </w:t>
      </w:r>
      <w:r w:rsidRPr="0033175B">
        <w:rPr>
          <w:b/>
          <w:sz w:val="22"/>
          <w:szCs w:val="22"/>
        </w:rPr>
        <w:t xml:space="preserve">Investment subsidiaries are a subset of category A in that they are subject to a risk-based capital charge that includes the life RBC risk factors applied only to the </w:t>
      </w:r>
      <w:r w:rsidRPr="0033175B">
        <w:rPr>
          <w:b/>
          <w:sz w:val="22"/>
          <w:szCs w:val="22"/>
        </w:rPr>
        <w:lastRenderedPageBreak/>
        <w:t>investments held by the investment subsidiary for its parent insurer.</w:t>
      </w:r>
      <w:r w:rsidRPr="0033175B">
        <w:rPr>
          <w:bCs/>
          <w:sz w:val="22"/>
          <w:szCs w:val="22"/>
        </w:rPr>
        <w:t xml:space="preserve"> Publicly traded insurance affiliates/subsidiaries held at market value have characteristics of both broader categories. As a result, there is a two-part RBC calculation. The general treatment for each is explained below.</w:t>
      </w:r>
    </w:p>
    <w:p w14:paraId="5E170304" w14:textId="77777777" w:rsidR="00B15A6B" w:rsidRPr="0033175B" w:rsidRDefault="00B15A6B" w:rsidP="00E925F6">
      <w:pPr>
        <w:rPr>
          <w:bCs/>
          <w:sz w:val="22"/>
          <w:szCs w:val="22"/>
        </w:rPr>
      </w:pPr>
    </w:p>
    <w:p w14:paraId="13C1202E" w14:textId="77777777" w:rsidR="00BA7460" w:rsidRPr="0033175B" w:rsidRDefault="00B15A6B" w:rsidP="00BA7460">
      <w:pPr>
        <w:ind w:left="720"/>
        <w:jc w:val="both"/>
        <w:rPr>
          <w:bCs/>
          <w:sz w:val="22"/>
          <w:szCs w:val="22"/>
        </w:rPr>
      </w:pPr>
      <w:r w:rsidRPr="0033175B">
        <w:rPr>
          <w:b/>
          <w:sz w:val="22"/>
          <w:szCs w:val="22"/>
        </w:rPr>
        <w:t xml:space="preserve">4. </w:t>
      </w:r>
      <w:r w:rsidR="008D3353" w:rsidRPr="0033175B">
        <w:rPr>
          <w:b/>
          <w:sz w:val="22"/>
          <w:szCs w:val="22"/>
        </w:rPr>
        <w:tab/>
      </w:r>
      <w:r w:rsidRPr="0033175B">
        <w:rPr>
          <w:b/>
          <w:sz w:val="22"/>
          <w:szCs w:val="22"/>
        </w:rPr>
        <w:t>Investment Subsidiaries</w:t>
      </w:r>
      <w:r w:rsidRPr="0033175B">
        <w:rPr>
          <w:bCs/>
          <w:sz w:val="22"/>
          <w:szCs w:val="22"/>
        </w:rPr>
        <w:t xml:space="preserve"> </w:t>
      </w:r>
    </w:p>
    <w:p w14:paraId="125667A0" w14:textId="77777777" w:rsidR="00BA7460" w:rsidRPr="0033175B" w:rsidRDefault="00BA7460" w:rsidP="00BA7460">
      <w:pPr>
        <w:ind w:left="720"/>
        <w:jc w:val="both"/>
        <w:rPr>
          <w:bCs/>
          <w:sz w:val="22"/>
          <w:szCs w:val="22"/>
        </w:rPr>
      </w:pPr>
    </w:p>
    <w:p w14:paraId="7D950B55" w14:textId="11E82815" w:rsidR="00B15A6B" w:rsidRPr="0033175B" w:rsidRDefault="00B15A6B" w:rsidP="00BA7460">
      <w:pPr>
        <w:ind w:left="720"/>
        <w:jc w:val="both"/>
        <w:rPr>
          <w:bCs/>
          <w:sz w:val="22"/>
          <w:szCs w:val="22"/>
        </w:rPr>
      </w:pPr>
      <w:r w:rsidRPr="0033175B">
        <w:rPr>
          <w:bCs/>
          <w:sz w:val="22"/>
          <w:szCs w:val="22"/>
        </w:rPr>
        <w:t xml:space="preserve">An investment subsidiary is a subsidiary that exists only to invest the funds of the parent company. The term “investment subsidiary” is defined in the NAIC’s Annual Statement Instructions as any subsidiary, other than a holding company, engaged or organized primarily to engage in the ownership and management of investments for the insurer. An investment subsidiary </w:t>
      </w:r>
      <w:proofErr w:type="gramStart"/>
      <w:r w:rsidRPr="0033175B">
        <w:rPr>
          <w:bCs/>
          <w:sz w:val="22"/>
          <w:szCs w:val="22"/>
        </w:rPr>
        <w:t>shall</w:t>
      </w:r>
      <w:proofErr w:type="gramEnd"/>
      <w:r w:rsidRPr="0033175B">
        <w:rPr>
          <w:bCs/>
          <w:sz w:val="22"/>
          <w:szCs w:val="22"/>
        </w:rPr>
        <w:t xml:space="preserve"> not include any </w:t>
      </w:r>
      <w:proofErr w:type="gramStart"/>
      <w:r w:rsidRPr="0033175B">
        <w:rPr>
          <w:bCs/>
          <w:sz w:val="22"/>
          <w:szCs w:val="22"/>
        </w:rPr>
        <w:t>broker-dealer</w:t>
      </w:r>
      <w:proofErr w:type="gramEnd"/>
      <w:r w:rsidRPr="0033175B">
        <w:rPr>
          <w:bCs/>
          <w:sz w:val="22"/>
          <w:szCs w:val="22"/>
        </w:rPr>
        <w:t xml:space="preserve"> or a money management fund managing funds other than those of the parent company. </w:t>
      </w:r>
      <w:r w:rsidRPr="0033175B">
        <w:rPr>
          <w:b/>
          <w:sz w:val="22"/>
          <w:szCs w:val="22"/>
        </w:rPr>
        <w:t xml:space="preserve">The </w:t>
      </w:r>
      <w:r w:rsidR="001007EC" w:rsidRPr="0033175B">
        <w:rPr>
          <w:b/>
          <w:sz w:val="22"/>
          <w:szCs w:val="22"/>
        </w:rPr>
        <w:t>risk</w:t>
      </w:r>
      <w:r w:rsidR="00793375" w:rsidRPr="0033175B">
        <w:rPr>
          <w:b/>
          <w:sz w:val="22"/>
          <w:szCs w:val="22"/>
        </w:rPr>
        <w:t>-</w:t>
      </w:r>
      <w:r w:rsidR="001007EC" w:rsidRPr="0033175B">
        <w:rPr>
          <w:b/>
          <w:sz w:val="22"/>
          <w:szCs w:val="22"/>
        </w:rPr>
        <w:t>based</w:t>
      </w:r>
      <w:r w:rsidRPr="0033175B">
        <w:rPr>
          <w:b/>
          <w:sz w:val="22"/>
          <w:szCs w:val="22"/>
        </w:rPr>
        <w:t xml:space="preserve"> capital charge for the ownership of an investment subsidiary is based on the risk-based capital of the underlying assets, pro-rated for the degree of ownership. The basis for this calculation is the assumption that the charge should be the same as it would be if the life insurer held the assets directly.</w:t>
      </w:r>
      <w:r w:rsidRPr="0033175B">
        <w:rPr>
          <w:bCs/>
          <w:sz w:val="22"/>
          <w:szCs w:val="22"/>
        </w:rPr>
        <w:t xml:space="preserve"> Report information regarding any investment subsidiaries. Subsidiaries reported in this section will be assigned an affiliate code of “4” for investment subsidiaries. The amount of reported common stock should be the same as Schedule D, Part 6, Section 1, Line 1699999. Preferred stock information should be the same as Schedule D, Part 6, Section 1, Line 0799999.</w:t>
      </w:r>
    </w:p>
    <w:p w14:paraId="6CD28F93" w14:textId="77777777" w:rsidR="007C7C7F" w:rsidRPr="00B261DB" w:rsidRDefault="007C7C7F" w:rsidP="007C7C7F">
      <w:pPr>
        <w:pStyle w:val="ListNumber2"/>
        <w:numPr>
          <w:ilvl w:val="0"/>
          <w:numId w:val="0"/>
        </w:numPr>
        <w:spacing w:after="220"/>
        <w:ind w:left="3240" w:hanging="3330"/>
        <w:jc w:val="both"/>
        <w:rPr>
          <w:rFonts w:asciiTheme="minorHAnsi" w:hAnsiTheme="minorHAnsi" w:cstheme="minorHAnsi"/>
        </w:rPr>
      </w:pPr>
    </w:p>
    <w:p w14:paraId="59DFDF4B" w14:textId="6498C1EE" w:rsidR="004623DC" w:rsidRPr="00B261DB" w:rsidRDefault="002A1316" w:rsidP="00B30CA0">
      <w:pPr>
        <w:pStyle w:val="BodyText2"/>
        <w:rPr>
          <w:rFonts w:asciiTheme="minorHAnsi" w:hAnsiTheme="minorHAnsi" w:cstheme="minorHAnsi"/>
          <w:szCs w:val="22"/>
        </w:rPr>
      </w:pPr>
      <w:r w:rsidRPr="00B261DB">
        <w:rPr>
          <w:rFonts w:asciiTheme="minorHAnsi" w:hAnsiTheme="minorHAnsi" w:cstheme="minorHAnsi"/>
          <w:szCs w:val="22"/>
        </w:rPr>
        <w:t xml:space="preserve">Activity to Date (issues previously addressed by </w:t>
      </w:r>
      <w:r w:rsidR="006B37DD" w:rsidRPr="00B261DB">
        <w:rPr>
          <w:rFonts w:asciiTheme="minorHAnsi" w:hAnsiTheme="minorHAnsi" w:cstheme="minorHAnsi"/>
          <w:szCs w:val="22"/>
        </w:rPr>
        <w:t xml:space="preserve">the </w:t>
      </w:r>
      <w:r w:rsidR="00004652" w:rsidRPr="00B261DB">
        <w:rPr>
          <w:rFonts w:asciiTheme="minorHAnsi" w:hAnsiTheme="minorHAnsi" w:cstheme="minorHAnsi"/>
          <w:szCs w:val="22"/>
        </w:rPr>
        <w:t>Working Group</w:t>
      </w:r>
      <w:r w:rsidRPr="00B261DB">
        <w:rPr>
          <w:rFonts w:asciiTheme="minorHAnsi" w:hAnsiTheme="minorHAnsi" w:cstheme="minorHAnsi"/>
          <w:szCs w:val="22"/>
        </w:rPr>
        <w:t xml:space="preserve">, Emerging Accounting Issues </w:t>
      </w:r>
      <w:r w:rsidR="00004652" w:rsidRPr="00B261DB">
        <w:rPr>
          <w:rFonts w:asciiTheme="minorHAnsi" w:hAnsiTheme="minorHAnsi" w:cstheme="minorHAnsi"/>
          <w:szCs w:val="22"/>
        </w:rPr>
        <w:t>(E) Working Group</w:t>
      </w:r>
      <w:r w:rsidRPr="00B261DB">
        <w:rPr>
          <w:rFonts w:asciiTheme="minorHAnsi" w:hAnsiTheme="minorHAnsi" w:cstheme="minorHAnsi"/>
          <w:szCs w:val="22"/>
        </w:rPr>
        <w:t>, SEC, FASB, other State Departments of Insurance or other NAIC groups):</w:t>
      </w:r>
      <w:r w:rsidR="004E2BB9" w:rsidRPr="00B261DB">
        <w:rPr>
          <w:rFonts w:asciiTheme="minorHAnsi" w:hAnsiTheme="minorHAnsi" w:cstheme="minorHAnsi"/>
          <w:szCs w:val="22"/>
        </w:rPr>
        <w:t xml:space="preserve"> </w:t>
      </w:r>
      <w:r w:rsidR="00EA5452" w:rsidRPr="00975C3C">
        <w:rPr>
          <w:rFonts w:asciiTheme="minorHAnsi" w:hAnsiTheme="minorHAnsi" w:cstheme="minorHAnsi"/>
          <w:b w:val="0"/>
          <w:szCs w:val="22"/>
        </w:rPr>
        <w:t>None.</w:t>
      </w:r>
    </w:p>
    <w:p w14:paraId="058FDF78" w14:textId="77777777" w:rsidR="009D0C90" w:rsidRPr="00B261DB" w:rsidRDefault="009D0C90" w:rsidP="00B30CA0">
      <w:pPr>
        <w:pStyle w:val="BodyText2"/>
        <w:rPr>
          <w:rFonts w:asciiTheme="minorHAnsi" w:hAnsiTheme="minorHAnsi" w:cstheme="minorHAnsi"/>
          <w:szCs w:val="22"/>
        </w:rPr>
      </w:pPr>
    </w:p>
    <w:p w14:paraId="1A7C9804" w14:textId="37F353B2" w:rsidR="002A1316" w:rsidRPr="00B261DB" w:rsidRDefault="002A1316" w:rsidP="00B30CA0">
      <w:pPr>
        <w:pStyle w:val="BodyText"/>
        <w:rPr>
          <w:rFonts w:asciiTheme="minorHAnsi" w:hAnsiTheme="minorHAnsi" w:cstheme="minorHAnsi"/>
          <w:b/>
          <w:sz w:val="22"/>
          <w:szCs w:val="22"/>
        </w:rPr>
      </w:pPr>
      <w:r w:rsidRPr="00B261DB">
        <w:rPr>
          <w:rFonts w:asciiTheme="minorHAnsi" w:hAnsiTheme="minorHAnsi" w:cstheme="minorHAnsi"/>
          <w:b/>
          <w:sz w:val="22"/>
          <w:szCs w:val="22"/>
        </w:rPr>
        <w:t xml:space="preserve">Information or </w:t>
      </w:r>
      <w:r w:rsidR="00DF407B" w:rsidRPr="00B261DB">
        <w:rPr>
          <w:rFonts w:asciiTheme="minorHAnsi" w:hAnsiTheme="minorHAnsi" w:cstheme="minorHAnsi"/>
          <w:b/>
          <w:sz w:val="22"/>
          <w:szCs w:val="22"/>
        </w:rPr>
        <w:t>i</w:t>
      </w:r>
      <w:r w:rsidRPr="00B261DB">
        <w:rPr>
          <w:rFonts w:asciiTheme="minorHAnsi" w:hAnsiTheme="minorHAnsi" w:cstheme="minorHAnsi"/>
          <w:b/>
          <w:sz w:val="22"/>
          <w:szCs w:val="22"/>
        </w:rPr>
        <w:t xml:space="preserve">ssues (included in </w:t>
      </w:r>
      <w:r w:rsidRPr="00B261DB">
        <w:rPr>
          <w:rFonts w:asciiTheme="minorHAnsi" w:hAnsiTheme="minorHAnsi" w:cstheme="minorHAnsi"/>
          <w:b/>
          <w:i/>
          <w:sz w:val="22"/>
          <w:szCs w:val="22"/>
        </w:rPr>
        <w:t>Description of Issue</w:t>
      </w:r>
      <w:r w:rsidRPr="00B261DB">
        <w:rPr>
          <w:rFonts w:asciiTheme="minorHAnsi" w:hAnsiTheme="minorHAnsi" w:cstheme="minorHAnsi"/>
          <w:b/>
          <w:sz w:val="22"/>
          <w:szCs w:val="22"/>
        </w:rPr>
        <w:t xml:space="preserve">) not previously contemplated by the </w:t>
      </w:r>
      <w:r w:rsidR="00004652" w:rsidRPr="00B261DB">
        <w:rPr>
          <w:rFonts w:asciiTheme="minorHAnsi" w:hAnsiTheme="minorHAnsi" w:cstheme="minorHAnsi"/>
          <w:b/>
          <w:sz w:val="22"/>
          <w:szCs w:val="22"/>
        </w:rPr>
        <w:t>Working Group</w:t>
      </w:r>
      <w:r w:rsidRPr="00B261DB">
        <w:rPr>
          <w:rFonts w:asciiTheme="minorHAnsi" w:hAnsiTheme="minorHAnsi" w:cstheme="minorHAnsi"/>
          <w:b/>
          <w:sz w:val="22"/>
          <w:szCs w:val="22"/>
        </w:rPr>
        <w:t>:</w:t>
      </w:r>
    </w:p>
    <w:p w14:paraId="38E08ED2" w14:textId="77777777" w:rsidR="002A1316" w:rsidRPr="00B261DB" w:rsidRDefault="00FE7FAA" w:rsidP="00B30CA0">
      <w:pPr>
        <w:pStyle w:val="BodyText"/>
        <w:rPr>
          <w:rFonts w:asciiTheme="minorHAnsi" w:hAnsiTheme="minorHAnsi" w:cstheme="minorHAnsi"/>
          <w:bCs/>
          <w:sz w:val="22"/>
          <w:szCs w:val="22"/>
        </w:rPr>
      </w:pPr>
      <w:r w:rsidRPr="00B261DB">
        <w:rPr>
          <w:rFonts w:asciiTheme="minorHAnsi" w:hAnsiTheme="minorHAnsi" w:cstheme="minorHAnsi"/>
          <w:bCs/>
          <w:sz w:val="22"/>
          <w:szCs w:val="22"/>
        </w:rPr>
        <w:t>None</w:t>
      </w:r>
    </w:p>
    <w:p w14:paraId="3521A615" w14:textId="77777777" w:rsidR="006B37DD" w:rsidRPr="00B261DB" w:rsidRDefault="006B37DD" w:rsidP="00B30CA0">
      <w:pPr>
        <w:pStyle w:val="BodyText2"/>
        <w:rPr>
          <w:rFonts w:asciiTheme="minorHAnsi" w:hAnsiTheme="minorHAnsi" w:cstheme="minorHAnsi"/>
          <w:b w:val="0"/>
          <w:bCs w:val="0"/>
          <w:szCs w:val="22"/>
        </w:rPr>
      </w:pPr>
    </w:p>
    <w:p w14:paraId="70213B4E" w14:textId="4B3051E9" w:rsidR="00490996" w:rsidRPr="00B261DB" w:rsidRDefault="00490996" w:rsidP="00490996">
      <w:pPr>
        <w:pStyle w:val="Default"/>
        <w:rPr>
          <w:rFonts w:asciiTheme="minorHAnsi" w:hAnsiTheme="minorHAnsi" w:cstheme="minorHAnsi"/>
          <w:bCs/>
          <w:sz w:val="22"/>
          <w:szCs w:val="22"/>
        </w:rPr>
      </w:pPr>
      <w:r w:rsidRPr="00B261DB">
        <w:rPr>
          <w:rFonts w:asciiTheme="minorHAnsi" w:hAnsiTheme="minorHAnsi" w:cstheme="minorHAnsi"/>
          <w:b/>
          <w:sz w:val="22"/>
          <w:szCs w:val="22"/>
        </w:rPr>
        <w:t>Convergence with International Financial Reporting Standards (IFRS):</w:t>
      </w:r>
      <w:r w:rsidR="002408D3" w:rsidRPr="00B261DB">
        <w:rPr>
          <w:rFonts w:asciiTheme="minorHAnsi" w:hAnsiTheme="minorHAnsi" w:cstheme="minorHAnsi"/>
          <w:b/>
          <w:sz w:val="22"/>
          <w:szCs w:val="22"/>
        </w:rPr>
        <w:t xml:space="preserve"> </w:t>
      </w:r>
      <w:r w:rsidR="002408D3" w:rsidRPr="00B261DB">
        <w:rPr>
          <w:rFonts w:asciiTheme="minorHAnsi" w:hAnsiTheme="minorHAnsi" w:cstheme="minorHAnsi"/>
          <w:bCs/>
          <w:sz w:val="22"/>
          <w:szCs w:val="22"/>
        </w:rPr>
        <w:t>N</w:t>
      </w:r>
      <w:r w:rsidR="006E0775" w:rsidRPr="00B261DB">
        <w:rPr>
          <w:rFonts w:asciiTheme="minorHAnsi" w:hAnsiTheme="minorHAnsi" w:cstheme="minorHAnsi"/>
          <w:bCs/>
          <w:sz w:val="22"/>
          <w:szCs w:val="22"/>
        </w:rPr>
        <w:t>/</w:t>
      </w:r>
      <w:r w:rsidR="002408D3" w:rsidRPr="00B261DB">
        <w:rPr>
          <w:rFonts w:asciiTheme="minorHAnsi" w:hAnsiTheme="minorHAnsi" w:cstheme="minorHAnsi"/>
          <w:bCs/>
          <w:sz w:val="22"/>
          <w:szCs w:val="22"/>
        </w:rPr>
        <w:t>A</w:t>
      </w:r>
    </w:p>
    <w:p w14:paraId="61C563F4" w14:textId="77777777" w:rsidR="00E30DBE" w:rsidRPr="00B261DB" w:rsidRDefault="00E30DBE" w:rsidP="00490996">
      <w:pPr>
        <w:pStyle w:val="Default"/>
        <w:rPr>
          <w:rFonts w:asciiTheme="minorHAnsi" w:hAnsiTheme="minorHAnsi" w:cstheme="minorHAnsi"/>
          <w:bCs/>
          <w:sz w:val="22"/>
          <w:szCs w:val="22"/>
        </w:rPr>
      </w:pPr>
    </w:p>
    <w:p w14:paraId="5557637B" w14:textId="4D8EDB8C" w:rsidR="00237383" w:rsidRPr="00B261DB" w:rsidRDefault="00711CBA" w:rsidP="004E2BB9">
      <w:pPr>
        <w:pStyle w:val="BodyText2"/>
        <w:rPr>
          <w:rFonts w:asciiTheme="minorHAnsi" w:hAnsiTheme="minorHAnsi" w:cstheme="minorHAnsi"/>
          <w:szCs w:val="22"/>
        </w:rPr>
      </w:pPr>
      <w:r w:rsidRPr="00B261DB">
        <w:rPr>
          <w:rFonts w:asciiTheme="minorHAnsi" w:hAnsiTheme="minorHAnsi" w:cstheme="minorHAnsi"/>
          <w:szCs w:val="22"/>
        </w:rPr>
        <w:t xml:space="preserve">Staff </w:t>
      </w:r>
      <w:r w:rsidR="002A1316" w:rsidRPr="00B261DB">
        <w:rPr>
          <w:rFonts w:asciiTheme="minorHAnsi" w:hAnsiTheme="minorHAnsi" w:cstheme="minorHAnsi"/>
          <w:szCs w:val="22"/>
        </w:rPr>
        <w:t>Recommendation:</w:t>
      </w:r>
      <w:r w:rsidR="004128F1" w:rsidRPr="00B261DB">
        <w:rPr>
          <w:rFonts w:asciiTheme="minorHAnsi" w:hAnsiTheme="minorHAnsi" w:cstheme="minorHAnsi"/>
          <w:szCs w:val="22"/>
        </w:rPr>
        <w:t xml:space="preserve"> </w:t>
      </w:r>
    </w:p>
    <w:p w14:paraId="5CBA66C1" w14:textId="1C34A2D7" w:rsidR="003C145B" w:rsidRDefault="00D543F9" w:rsidP="00BC48E9">
      <w:pPr>
        <w:pStyle w:val="BodyText2"/>
        <w:rPr>
          <w:rFonts w:asciiTheme="minorHAnsi" w:hAnsiTheme="minorHAnsi" w:cstheme="minorHAnsi"/>
          <w:szCs w:val="22"/>
        </w:rPr>
      </w:pPr>
      <w:r w:rsidRPr="0095167A">
        <w:rPr>
          <w:rFonts w:asciiTheme="minorHAnsi" w:hAnsiTheme="minorHAnsi" w:cstheme="minorHAnsi"/>
          <w:szCs w:val="22"/>
        </w:rPr>
        <w:t xml:space="preserve">NAIC staff </w:t>
      </w:r>
      <w:r w:rsidR="00C537B3" w:rsidRPr="0095167A">
        <w:rPr>
          <w:rFonts w:asciiTheme="minorHAnsi" w:hAnsiTheme="minorHAnsi" w:cstheme="minorHAnsi"/>
          <w:szCs w:val="22"/>
        </w:rPr>
        <w:t>recommend</w:t>
      </w:r>
      <w:r w:rsidRPr="0095167A">
        <w:rPr>
          <w:rFonts w:asciiTheme="minorHAnsi" w:hAnsiTheme="minorHAnsi" w:cstheme="minorHAnsi"/>
          <w:szCs w:val="22"/>
        </w:rPr>
        <w:t xml:space="preserve"> that the Working Group move this item to the active listing </w:t>
      </w:r>
      <w:r w:rsidR="00A02443">
        <w:rPr>
          <w:rFonts w:asciiTheme="minorHAnsi" w:hAnsiTheme="minorHAnsi" w:cstheme="minorHAnsi"/>
          <w:szCs w:val="22"/>
        </w:rPr>
        <w:t xml:space="preserve">categorized as </w:t>
      </w:r>
      <w:proofErr w:type="gramStart"/>
      <w:r w:rsidR="00A02443">
        <w:rPr>
          <w:rFonts w:asciiTheme="minorHAnsi" w:hAnsiTheme="minorHAnsi" w:cstheme="minorHAnsi"/>
          <w:szCs w:val="22"/>
        </w:rPr>
        <w:t>a</w:t>
      </w:r>
      <w:proofErr w:type="gramEnd"/>
      <w:r w:rsidR="00A02443">
        <w:rPr>
          <w:rFonts w:asciiTheme="minorHAnsi" w:hAnsiTheme="minorHAnsi" w:cstheme="minorHAnsi"/>
          <w:szCs w:val="22"/>
        </w:rPr>
        <w:t xml:space="preserve"> </w:t>
      </w:r>
      <w:r w:rsidR="0002659D">
        <w:rPr>
          <w:rFonts w:asciiTheme="minorHAnsi" w:hAnsiTheme="minorHAnsi" w:cstheme="minorHAnsi"/>
          <w:szCs w:val="22"/>
        </w:rPr>
        <w:t xml:space="preserve">SAP clarification </w:t>
      </w:r>
      <w:r w:rsidR="00916EEC" w:rsidRPr="0095167A">
        <w:rPr>
          <w:rFonts w:asciiTheme="minorHAnsi" w:hAnsiTheme="minorHAnsi" w:cstheme="minorHAnsi"/>
          <w:szCs w:val="22"/>
        </w:rPr>
        <w:t xml:space="preserve">and expose this agenda item </w:t>
      </w:r>
      <w:r w:rsidR="00C71BC8" w:rsidRPr="0095167A">
        <w:rPr>
          <w:rFonts w:asciiTheme="minorHAnsi" w:hAnsiTheme="minorHAnsi" w:cstheme="minorHAnsi"/>
          <w:szCs w:val="22"/>
        </w:rPr>
        <w:t>proposing to add qualifying investment trusts holding residential mortgage</w:t>
      </w:r>
      <w:r w:rsidR="00C71BC8">
        <w:rPr>
          <w:rFonts w:asciiTheme="minorHAnsi" w:hAnsiTheme="minorHAnsi" w:cstheme="minorHAnsi"/>
          <w:szCs w:val="22"/>
        </w:rPr>
        <w:t xml:space="preserve"> loans in scope of </w:t>
      </w:r>
      <w:r w:rsidR="00C71BC8" w:rsidRPr="00D90B0F">
        <w:rPr>
          <w:rFonts w:asciiTheme="minorHAnsi" w:hAnsiTheme="minorHAnsi" w:cstheme="minorHAnsi"/>
          <w:i/>
          <w:iCs/>
          <w:szCs w:val="22"/>
        </w:rPr>
        <w:t>SSAP No. 37—Mortgage Loans</w:t>
      </w:r>
      <w:r w:rsidR="00C71BC8">
        <w:rPr>
          <w:rFonts w:asciiTheme="minorHAnsi" w:hAnsiTheme="minorHAnsi" w:cstheme="minorHAnsi"/>
          <w:szCs w:val="22"/>
        </w:rPr>
        <w:t xml:space="preserve"> for reporting on Schedule B</w:t>
      </w:r>
      <w:r w:rsidR="00C32244">
        <w:rPr>
          <w:rFonts w:asciiTheme="minorHAnsi" w:hAnsiTheme="minorHAnsi" w:cstheme="minorHAnsi"/>
          <w:szCs w:val="22"/>
        </w:rPr>
        <w:t xml:space="preserve"> – Mortgage Loans</w:t>
      </w:r>
      <w:r w:rsidR="00C71BC8">
        <w:rPr>
          <w:rFonts w:asciiTheme="minorHAnsi" w:hAnsiTheme="minorHAnsi" w:cstheme="minorHAnsi"/>
          <w:szCs w:val="22"/>
        </w:rPr>
        <w:t xml:space="preserve">. Comments are specifically requested on the requirements for a qualifying trust as well as the proposed reporting. A few key items to note: </w:t>
      </w:r>
    </w:p>
    <w:p w14:paraId="1EBF61D3" w14:textId="77777777" w:rsidR="00C71BC8" w:rsidRDefault="00C71BC8" w:rsidP="00BC48E9">
      <w:pPr>
        <w:pStyle w:val="BodyText2"/>
        <w:rPr>
          <w:rFonts w:asciiTheme="minorHAnsi" w:hAnsiTheme="minorHAnsi" w:cstheme="minorHAnsi"/>
          <w:szCs w:val="22"/>
        </w:rPr>
      </w:pPr>
    </w:p>
    <w:p w14:paraId="70F62B16" w14:textId="1CDEBA9B" w:rsidR="00C71BC8" w:rsidRDefault="00C71BC8" w:rsidP="00C71BC8">
      <w:pPr>
        <w:pStyle w:val="BodyText2"/>
        <w:numPr>
          <w:ilvl w:val="0"/>
          <w:numId w:val="47"/>
        </w:numPr>
        <w:rPr>
          <w:rFonts w:asciiTheme="minorHAnsi" w:hAnsiTheme="minorHAnsi" w:cstheme="minorHAnsi"/>
          <w:szCs w:val="22"/>
        </w:rPr>
      </w:pPr>
      <w:r>
        <w:rPr>
          <w:rFonts w:asciiTheme="minorHAnsi" w:hAnsiTheme="minorHAnsi" w:cstheme="minorHAnsi"/>
          <w:szCs w:val="22"/>
        </w:rPr>
        <w:t xml:space="preserve">The proposal is specific to trusts that hold </w:t>
      </w:r>
      <w:r w:rsidR="001A1321">
        <w:rPr>
          <w:rFonts w:asciiTheme="minorHAnsi" w:hAnsiTheme="minorHAnsi" w:cstheme="minorHAnsi"/>
          <w:szCs w:val="22"/>
        </w:rPr>
        <w:t xml:space="preserve">only </w:t>
      </w:r>
      <w:r>
        <w:rPr>
          <w:rFonts w:asciiTheme="minorHAnsi" w:hAnsiTheme="minorHAnsi" w:cstheme="minorHAnsi"/>
          <w:szCs w:val="22"/>
        </w:rPr>
        <w:t xml:space="preserve">residential mortgage loans. This is </w:t>
      </w:r>
      <w:r w:rsidR="002B7C83">
        <w:rPr>
          <w:rFonts w:asciiTheme="minorHAnsi" w:hAnsiTheme="minorHAnsi" w:cstheme="minorHAnsi"/>
          <w:szCs w:val="22"/>
        </w:rPr>
        <w:t>due to concerns about a lack of transparency if multiple types of mortgages are</w:t>
      </w:r>
      <w:r w:rsidR="00654A35">
        <w:rPr>
          <w:rFonts w:asciiTheme="minorHAnsi" w:hAnsiTheme="minorHAnsi" w:cstheme="minorHAnsi"/>
          <w:szCs w:val="22"/>
        </w:rPr>
        <w:t xml:space="preserve"> held in the same trust</w:t>
      </w:r>
      <w:r w:rsidR="002B7C83">
        <w:rPr>
          <w:rFonts w:asciiTheme="minorHAnsi" w:hAnsiTheme="minorHAnsi" w:cstheme="minorHAnsi"/>
          <w:szCs w:val="22"/>
        </w:rPr>
        <w:t xml:space="preserve">, and that </w:t>
      </w:r>
      <w:r w:rsidR="00654A35">
        <w:rPr>
          <w:rFonts w:asciiTheme="minorHAnsi" w:hAnsiTheme="minorHAnsi" w:cstheme="minorHAnsi"/>
          <w:szCs w:val="22"/>
        </w:rPr>
        <w:t>industry</w:t>
      </w:r>
      <w:r w:rsidR="002B7C83">
        <w:rPr>
          <w:rFonts w:asciiTheme="minorHAnsi" w:hAnsiTheme="minorHAnsi" w:cstheme="minorHAnsi"/>
          <w:szCs w:val="22"/>
        </w:rPr>
        <w:t xml:space="preserve"> has indicated these structure</w:t>
      </w:r>
      <w:r w:rsidR="00654A35">
        <w:rPr>
          <w:rFonts w:asciiTheme="minorHAnsi" w:hAnsiTheme="minorHAnsi" w:cstheme="minorHAnsi"/>
          <w:szCs w:val="22"/>
        </w:rPr>
        <w:t>s</w:t>
      </w:r>
      <w:r w:rsidR="002B7C83">
        <w:rPr>
          <w:rFonts w:asciiTheme="minorHAnsi" w:hAnsiTheme="minorHAnsi" w:cstheme="minorHAnsi"/>
          <w:szCs w:val="22"/>
        </w:rPr>
        <w:t xml:space="preserve"> are specifically used for residential mortgage loans</w:t>
      </w:r>
      <w:r w:rsidR="00654A35">
        <w:rPr>
          <w:rFonts w:asciiTheme="minorHAnsi" w:hAnsiTheme="minorHAnsi" w:cstheme="minorHAnsi"/>
          <w:szCs w:val="22"/>
        </w:rPr>
        <w:t xml:space="preserve">. Industry has also indicated that </w:t>
      </w:r>
      <w:r w:rsidR="002B7C83">
        <w:rPr>
          <w:rFonts w:asciiTheme="minorHAnsi" w:hAnsiTheme="minorHAnsi" w:cstheme="minorHAnsi"/>
          <w:szCs w:val="22"/>
        </w:rPr>
        <w:t>the value of the individual</w:t>
      </w:r>
      <w:r w:rsidR="002B7C83" w:rsidRPr="002B7C83">
        <w:rPr>
          <w:rFonts w:asciiTheme="minorHAnsi" w:hAnsiTheme="minorHAnsi" w:cstheme="minorHAnsi"/>
          <w:szCs w:val="22"/>
        </w:rPr>
        <w:t xml:space="preserve"> </w:t>
      </w:r>
      <w:r w:rsidR="00654A35">
        <w:rPr>
          <w:rFonts w:asciiTheme="minorHAnsi" w:hAnsiTheme="minorHAnsi" w:cstheme="minorHAnsi"/>
          <w:szCs w:val="22"/>
        </w:rPr>
        <w:t xml:space="preserve">residential </w:t>
      </w:r>
      <w:r w:rsidR="002B7C83">
        <w:rPr>
          <w:rFonts w:asciiTheme="minorHAnsi" w:hAnsiTheme="minorHAnsi" w:cstheme="minorHAnsi"/>
          <w:szCs w:val="22"/>
        </w:rPr>
        <w:t>mortgages is often a lower dollar amount which result</w:t>
      </w:r>
      <w:r w:rsidR="008A3446">
        <w:rPr>
          <w:rFonts w:asciiTheme="minorHAnsi" w:hAnsiTheme="minorHAnsi" w:cstheme="minorHAnsi"/>
          <w:szCs w:val="22"/>
        </w:rPr>
        <w:t>s</w:t>
      </w:r>
      <w:r w:rsidR="002B7C83">
        <w:rPr>
          <w:rFonts w:asciiTheme="minorHAnsi" w:hAnsiTheme="minorHAnsi" w:cstheme="minorHAnsi"/>
          <w:szCs w:val="22"/>
        </w:rPr>
        <w:t xml:space="preserve"> in </w:t>
      </w:r>
      <w:r w:rsidR="00654A35">
        <w:rPr>
          <w:rFonts w:asciiTheme="minorHAnsi" w:hAnsiTheme="minorHAnsi" w:cstheme="minorHAnsi"/>
          <w:szCs w:val="22"/>
        </w:rPr>
        <w:t xml:space="preserve">a high </w:t>
      </w:r>
      <w:r>
        <w:rPr>
          <w:rFonts w:asciiTheme="minorHAnsi" w:hAnsiTheme="minorHAnsi" w:cstheme="minorHAnsi"/>
          <w:szCs w:val="22"/>
        </w:rPr>
        <w:t>volume of residential mortgage loans</w:t>
      </w:r>
      <w:r w:rsidR="00670540">
        <w:rPr>
          <w:rFonts w:asciiTheme="minorHAnsi" w:hAnsiTheme="minorHAnsi" w:cstheme="minorHAnsi"/>
          <w:szCs w:val="22"/>
        </w:rPr>
        <w:t xml:space="preserve"> held </w:t>
      </w:r>
      <w:r w:rsidR="00654A35">
        <w:rPr>
          <w:rFonts w:asciiTheme="minorHAnsi" w:hAnsiTheme="minorHAnsi" w:cstheme="minorHAnsi"/>
          <w:szCs w:val="22"/>
        </w:rPr>
        <w:t>in</w:t>
      </w:r>
      <w:r w:rsidR="00670540">
        <w:rPr>
          <w:rFonts w:asciiTheme="minorHAnsi" w:hAnsiTheme="minorHAnsi" w:cstheme="minorHAnsi"/>
          <w:szCs w:val="22"/>
        </w:rPr>
        <w:t xml:space="preserve"> </w:t>
      </w:r>
      <w:r w:rsidR="00654A35">
        <w:rPr>
          <w:rFonts w:asciiTheme="minorHAnsi" w:hAnsiTheme="minorHAnsi" w:cstheme="minorHAnsi"/>
          <w:szCs w:val="22"/>
        </w:rPr>
        <w:t xml:space="preserve">the </w:t>
      </w:r>
      <w:r w:rsidR="00670540">
        <w:rPr>
          <w:rFonts w:asciiTheme="minorHAnsi" w:hAnsiTheme="minorHAnsi" w:cstheme="minorHAnsi"/>
          <w:szCs w:val="22"/>
        </w:rPr>
        <w:t>trust.</w:t>
      </w:r>
    </w:p>
    <w:p w14:paraId="3D40CE44" w14:textId="77777777" w:rsidR="00670540" w:rsidRDefault="00670540" w:rsidP="00D90B0F">
      <w:pPr>
        <w:pStyle w:val="BodyText2"/>
        <w:ind w:left="720"/>
        <w:rPr>
          <w:rFonts w:asciiTheme="minorHAnsi" w:hAnsiTheme="minorHAnsi" w:cstheme="minorHAnsi"/>
          <w:szCs w:val="22"/>
        </w:rPr>
      </w:pPr>
    </w:p>
    <w:p w14:paraId="2419D483" w14:textId="56BE917E" w:rsidR="00670540" w:rsidRDefault="00670540" w:rsidP="00D90B0F">
      <w:pPr>
        <w:pStyle w:val="BodyText2"/>
        <w:numPr>
          <w:ilvl w:val="0"/>
          <w:numId w:val="47"/>
        </w:numPr>
        <w:rPr>
          <w:rFonts w:asciiTheme="minorHAnsi" w:hAnsiTheme="minorHAnsi" w:cstheme="minorHAnsi"/>
          <w:szCs w:val="22"/>
        </w:rPr>
      </w:pPr>
      <w:r>
        <w:rPr>
          <w:rFonts w:asciiTheme="minorHAnsi" w:hAnsiTheme="minorHAnsi" w:cstheme="minorHAnsi"/>
          <w:szCs w:val="22"/>
        </w:rPr>
        <w:t xml:space="preserve">The agenda item proposes </w:t>
      </w:r>
      <w:r w:rsidR="00406C77">
        <w:rPr>
          <w:rFonts w:asciiTheme="minorHAnsi" w:hAnsiTheme="minorHAnsi" w:cstheme="minorHAnsi"/>
          <w:szCs w:val="22"/>
        </w:rPr>
        <w:t>separate</w:t>
      </w:r>
      <w:r>
        <w:rPr>
          <w:rFonts w:asciiTheme="minorHAnsi" w:hAnsiTheme="minorHAnsi" w:cstheme="minorHAnsi"/>
          <w:szCs w:val="22"/>
        </w:rPr>
        <w:t xml:space="preserve"> report</w:t>
      </w:r>
      <w:r w:rsidR="00406C77">
        <w:rPr>
          <w:rFonts w:asciiTheme="minorHAnsi" w:hAnsiTheme="minorHAnsi" w:cstheme="minorHAnsi"/>
          <w:szCs w:val="22"/>
        </w:rPr>
        <w:t>ing</w:t>
      </w:r>
      <w:r>
        <w:rPr>
          <w:rFonts w:asciiTheme="minorHAnsi" w:hAnsiTheme="minorHAnsi" w:cstheme="minorHAnsi"/>
          <w:szCs w:val="22"/>
        </w:rPr>
        <w:t xml:space="preserve"> </w:t>
      </w:r>
      <w:r w:rsidR="0052158F">
        <w:rPr>
          <w:rFonts w:asciiTheme="minorHAnsi" w:hAnsiTheme="minorHAnsi" w:cstheme="minorHAnsi"/>
          <w:szCs w:val="22"/>
        </w:rPr>
        <w:t xml:space="preserve">of individual </w:t>
      </w:r>
      <w:r w:rsidR="005145C5">
        <w:rPr>
          <w:rFonts w:asciiTheme="minorHAnsi" w:hAnsiTheme="minorHAnsi" w:cstheme="minorHAnsi"/>
          <w:szCs w:val="22"/>
        </w:rPr>
        <w:t xml:space="preserve">mortgage </w:t>
      </w:r>
      <w:r w:rsidR="00A22F0E">
        <w:rPr>
          <w:rFonts w:asciiTheme="minorHAnsi" w:hAnsiTheme="minorHAnsi" w:cstheme="minorHAnsi"/>
          <w:szCs w:val="22"/>
        </w:rPr>
        <w:t>loan</w:t>
      </w:r>
      <w:r w:rsidR="0052158F">
        <w:rPr>
          <w:rFonts w:asciiTheme="minorHAnsi" w:hAnsiTheme="minorHAnsi" w:cstheme="minorHAnsi"/>
          <w:szCs w:val="22"/>
        </w:rPr>
        <w:t xml:space="preserve">s </w:t>
      </w:r>
      <w:r>
        <w:rPr>
          <w:rFonts w:asciiTheme="minorHAnsi" w:hAnsiTheme="minorHAnsi" w:cstheme="minorHAnsi"/>
          <w:szCs w:val="22"/>
        </w:rPr>
        <w:t xml:space="preserve">on Schedule B </w:t>
      </w:r>
      <w:r w:rsidR="00406C77">
        <w:rPr>
          <w:rFonts w:asciiTheme="minorHAnsi" w:hAnsiTheme="minorHAnsi" w:cstheme="minorHAnsi"/>
          <w:szCs w:val="22"/>
        </w:rPr>
        <w:t>for</w:t>
      </w:r>
      <w:r>
        <w:rPr>
          <w:rFonts w:asciiTheme="minorHAnsi" w:hAnsiTheme="minorHAnsi" w:cstheme="minorHAnsi"/>
          <w:szCs w:val="22"/>
        </w:rPr>
        <w:t xml:space="preserve"> residential mortgages held in trust </w:t>
      </w:r>
      <w:r w:rsidR="00C44961">
        <w:rPr>
          <w:rFonts w:asciiTheme="minorHAnsi" w:hAnsiTheme="minorHAnsi" w:cstheme="minorHAnsi"/>
          <w:szCs w:val="22"/>
        </w:rPr>
        <w:t xml:space="preserve">consistent with the </w:t>
      </w:r>
      <w:r w:rsidR="00F55782">
        <w:rPr>
          <w:rFonts w:asciiTheme="minorHAnsi" w:hAnsiTheme="minorHAnsi" w:cstheme="minorHAnsi"/>
          <w:szCs w:val="22"/>
        </w:rPr>
        <w:t xml:space="preserve"> existing annual statement instructions for Schedule B</w:t>
      </w:r>
      <w:r>
        <w:rPr>
          <w:rFonts w:asciiTheme="minorHAnsi" w:hAnsiTheme="minorHAnsi" w:cstheme="minorHAnsi"/>
          <w:szCs w:val="22"/>
        </w:rPr>
        <w:t>. NAIC staff is aware that some reporting entities are already reporting these trusts as “participation agreements” on Schedule B</w:t>
      </w:r>
      <w:r w:rsidR="00F55782">
        <w:rPr>
          <w:rFonts w:asciiTheme="minorHAnsi" w:hAnsiTheme="minorHAnsi" w:cstheme="minorHAnsi"/>
          <w:szCs w:val="22"/>
        </w:rPr>
        <w:t>, but it appears there is not consistency in presentation</w:t>
      </w:r>
      <w:r>
        <w:rPr>
          <w:rFonts w:asciiTheme="minorHAnsi" w:hAnsiTheme="minorHAnsi" w:cstheme="minorHAnsi"/>
          <w:szCs w:val="22"/>
        </w:rPr>
        <w:t xml:space="preserve"> </w:t>
      </w:r>
      <w:r w:rsidR="00F55782">
        <w:rPr>
          <w:rFonts w:asciiTheme="minorHAnsi" w:hAnsiTheme="minorHAnsi" w:cstheme="minorHAnsi"/>
          <w:szCs w:val="22"/>
        </w:rPr>
        <w:t xml:space="preserve">(some </w:t>
      </w:r>
      <w:r w:rsidR="00F96A4F">
        <w:rPr>
          <w:rFonts w:asciiTheme="minorHAnsi" w:hAnsiTheme="minorHAnsi" w:cstheme="minorHAnsi"/>
          <w:szCs w:val="22"/>
        </w:rPr>
        <w:t xml:space="preserve">companies </w:t>
      </w:r>
      <w:r w:rsidR="00F55782">
        <w:rPr>
          <w:rFonts w:asciiTheme="minorHAnsi" w:hAnsiTheme="minorHAnsi" w:cstheme="minorHAnsi"/>
          <w:szCs w:val="22"/>
        </w:rPr>
        <w:t xml:space="preserve">show aggregated by trust, whereas </w:t>
      </w:r>
      <w:r w:rsidR="00F96A4F">
        <w:rPr>
          <w:rFonts w:asciiTheme="minorHAnsi" w:hAnsiTheme="minorHAnsi" w:cstheme="minorHAnsi"/>
          <w:szCs w:val="22"/>
        </w:rPr>
        <w:t>other companies</w:t>
      </w:r>
      <w:r w:rsidR="00F55782">
        <w:rPr>
          <w:rFonts w:asciiTheme="minorHAnsi" w:hAnsiTheme="minorHAnsi" w:cstheme="minorHAnsi"/>
          <w:szCs w:val="22"/>
        </w:rPr>
        <w:t xml:space="preserve"> </w:t>
      </w:r>
      <w:r w:rsidR="000C1AE6">
        <w:rPr>
          <w:rFonts w:asciiTheme="minorHAnsi" w:hAnsiTheme="minorHAnsi" w:cstheme="minorHAnsi"/>
          <w:szCs w:val="22"/>
        </w:rPr>
        <w:t xml:space="preserve">show by </w:t>
      </w:r>
      <w:r w:rsidR="00F96A4F">
        <w:rPr>
          <w:rFonts w:asciiTheme="minorHAnsi" w:hAnsiTheme="minorHAnsi" w:cstheme="minorHAnsi"/>
          <w:szCs w:val="22"/>
        </w:rPr>
        <w:t xml:space="preserve">individual </w:t>
      </w:r>
      <w:r w:rsidR="000C1AE6">
        <w:rPr>
          <w:rFonts w:asciiTheme="minorHAnsi" w:hAnsiTheme="minorHAnsi" w:cstheme="minorHAnsi"/>
          <w:szCs w:val="22"/>
        </w:rPr>
        <w:t>mortgage</w:t>
      </w:r>
      <w:r w:rsidR="00F96A4F">
        <w:rPr>
          <w:rFonts w:asciiTheme="minorHAnsi" w:hAnsiTheme="minorHAnsi" w:cstheme="minorHAnsi"/>
          <w:szCs w:val="22"/>
        </w:rPr>
        <w:t xml:space="preserve"> loan</w:t>
      </w:r>
      <w:r w:rsidR="00F33BF3">
        <w:rPr>
          <w:rFonts w:asciiTheme="minorHAnsi" w:hAnsiTheme="minorHAnsi" w:cstheme="minorHAnsi"/>
          <w:szCs w:val="22"/>
        </w:rPr>
        <w:t>s</w:t>
      </w:r>
      <w:r w:rsidR="000C1AE6">
        <w:rPr>
          <w:rFonts w:asciiTheme="minorHAnsi" w:hAnsiTheme="minorHAnsi" w:cstheme="minorHAnsi"/>
          <w:szCs w:val="22"/>
        </w:rPr>
        <w:t>)</w:t>
      </w:r>
      <w:r>
        <w:rPr>
          <w:rFonts w:asciiTheme="minorHAnsi" w:hAnsiTheme="minorHAnsi" w:cstheme="minorHAnsi"/>
          <w:szCs w:val="22"/>
        </w:rPr>
        <w:t>. Comments are requested by regulators on this proposal</w:t>
      </w:r>
      <w:r w:rsidR="000C1AE6">
        <w:rPr>
          <w:rFonts w:asciiTheme="minorHAnsi" w:hAnsiTheme="minorHAnsi" w:cstheme="minorHAnsi"/>
          <w:szCs w:val="22"/>
        </w:rPr>
        <w:t xml:space="preserve"> to determine if</w:t>
      </w:r>
      <w:r>
        <w:rPr>
          <w:rFonts w:asciiTheme="minorHAnsi" w:hAnsiTheme="minorHAnsi" w:cstheme="minorHAnsi"/>
          <w:szCs w:val="22"/>
        </w:rPr>
        <w:t xml:space="preserve"> individual loan reporting</w:t>
      </w:r>
      <w:r w:rsidR="000C1AE6">
        <w:rPr>
          <w:rFonts w:asciiTheme="minorHAnsi" w:hAnsiTheme="minorHAnsi" w:cstheme="minorHAnsi"/>
          <w:szCs w:val="22"/>
        </w:rPr>
        <w:t xml:space="preserve"> is the preferred reporting method, or if some kind of aggregate reporting method should be explored</w:t>
      </w:r>
      <w:r>
        <w:rPr>
          <w:rFonts w:asciiTheme="minorHAnsi" w:hAnsiTheme="minorHAnsi" w:cstheme="minorHAnsi"/>
          <w:szCs w:val="22"/>
        </w:rPr>
        <w:t xml:space="preserve">. </w:t>
      </w:r>
      <w:r w:rsidR="000C1AE6">
        <w:rPr>
          <w:rFonts w:asciiTheme="minorHAnsi" w:hAnsiTheme="minorHAnsi" w:cstheme="minorHAnsi"/>
          <w:szCs w:val="22"/>
        </w:rPr>
        <w:t xml:space="preserve">One concern that has been raised </w:t>
      </w:r>
      <w:r w:rsidR="00AC60D2">
        <w:rPr>
          <w:rFonts w:asciiTheme="minorHAnsi" w:hAnsiTheme="minorHAnsi" w:cstheme="minorHAnsi"/>
          <w:szCs w:val="22"/>
        </w:rPr>
        <w:t xml:space="preserve">with individual reporting </w:t>
      </w:r>
      <w:r w:rsidR="000C1AE6">
        <w:rPr>
          <w:rFonts w:asciiTheme="minorHAnsi" w:hAnsiTheme="minorHAnsi" w:cstheme="minorHAnsi"/>
          <w:szCs w:val="22"/>
        </w:rPr>
        <w:t xml:space="preserve">is that the volume of residential mortgage loans could be quite high as </w:t>
      </w:r>
      <w:r w:rsidR="00F7020D">
        <w:rPr>
          <w:rFonts w:asciiTheme="minorHAnsi" w:hAnsiTheme="minorHAnsi" w:cstheme="minorHAnsi"/>
          <w:szCs w:val="22"/>
        </w:rPr>
        <w:t xml:space="preserve">individual residential mortgage </w:t>
      </w:r>
      <w:r w:rsidR="000C1AE6">
        <w:rPr>
          <w:rFonts w:asciiTheme="minorHAnsi" w:hAnsiTheme="minorHAnsi" w:cstheme="minorHAnsi"/>
          <w:szCs w:val="22"/>
        </w:rPr>
        <w:t xml:space="preserve">loan values are generally </w:t>
      </w:r>
      <w:r w:rsidR="00F7020D">
        <w:rPr>
          <w:rFonts w:asciiTheme="minorHAnsi" w:hAnsiTheme="minorHAnsi" w:cstheme="minorHAnsi"/>
          <w:szCs w:val="22"/>
        </w:rPr>
        <w:t>quite</w:t>
      </w:r>
      <w:r w:rsidR="000C1AE6">
        <w:rPr>
          <w:rFonts w:asciiTheme="minorHAnsi" w:hAnsiTheme="minorHAnsi" w:cstheme="minorHAnsi"/>
          <w:szCs w:val="22"/>
        </w:rPr>
        <w:t xml:space="preserve"> low compared to the typical </w:t>
      </w:r>
      <w:r w:rsidR="000C1AE6">
        <w:rPr>
          <w:rFonts w:asciiTheme="minorHAnsi" w:hAnsiTheme="minorHAnsi" w:cstheme="minorHAnsi"/>
          <w:szCs w:val="22"/>
        </w:rPr>
        <w:lastRenderedPageBreak/>
        <w:t>mortgage</w:t>
      </w:r>
      <w:r w:rsidR="001A1321">
        <w:rPr>
          <w:rFonts w:asciiTheme="minorHAnsi" w:hAnsiTheme="minorHAnsi" w:cstheme="minorHAnsi"/>
          <w:szCs w:val="22"/>
        </w:rPr>
        <w:t xml:space="preserve"> loan</w:t>
      </w:r>
      <w:r w:rsidR="00F7020D">
        <w:rPr>
          <w:rFonts w:asciiTheme="minorHAnsi" w:hAnsiTheme="minorHAnsi" w:cstheme="minorHAnsi"/>
          <w:szCs w:val="22"/>
        </w:rPr>
        <w:t>s purchased by insurers</w:t>
      </w:r>
      <w:r w:rsidR="000C1AE6">
        <w:rPr>
          <w:rFonts w:asciiTheme="minorHAnsi" w:hAnsiTheme="minorHAnsi" w:cstheme="minorHAnsi"/>
          <w:szCs w:val="22"/>
        </w:rPr>
        <w:t>.</w:t>
      </w:r>
      <w:r w:rsidR="00AC60D2">
        <w:rPr>
          <w:rFonts w:asciiTheme="minorHAnsi" w:hAnsiTheme="minorHAnsi" w:cstheme="minorHAnsi"/>
          <w:szCs w:val="22"/>
        </w:rPr>
        <w:t xml:space="preserve"> Alternatively, </w:t>
      </w:r>
      <w:r w:rsidR="00D314A2">
        <w:rPr>
          <w:rFonts w:asciiTheme="minorHAnsi" w:hAnsiTheme="minorHAnsi" w:cstheme="minorHAnsi"/>
          <w:szCs w:val="22"/>
        </w:rPr>
        <w:t>individual mortgage loan reporting is</w:t>
      </w:r>
      <w:r w:rsidR="00C179C4">
        <w:rPr>
          <w:rFonts w:asciiTheme="minorHAnsi" w:hAnsiTheme="minorHAnsi" w:cstheme="minorHAnsi"/>
          <w:szCs w:val="22"/>
        </w:rPr>
        <w:t xml:space="preserve"> </w:t>
      </w:r>
      <w:r w:rsidR="0007738A">
        <w:rPr>
          <w:rFonts w:asciiTheme="minorHAnsi" w:hAnsiTheme="minorHAnsi" w:cstheme="minorHAnsi"/>
          <w:szCs w:val="22"/>
        </w:rPr>
        <w:t>consistent</w:t>
      </w:r>
      <w:r w:rsidR="00D314A2">
        <w:rPr>
          <w:rFonts w:asciiTheme="minorHAnsi" w:hAnsiTheme="minorHAnsi" w:cstheme="minorHAnsi"/>
          <w:szCs w:val="22"/>
        </w:rPr>
        <w:t xml:space="preserve"> with existing Schedule B instructions, </w:t>
      </w:r>
      <w:r w:rsidR="008A3446">
        <w:rPr>
          <w:rFonts w:asciiTheme="minorHAnsi" w:hAnsiTheme="minorHAnsi" w:cstheme="minorHAnsi"/>
          <w:szCs w:val="22"/>
        </w:rPr>
        <w:t xml:space="preserve">which </w:t>
      </w:r>
      <w:r w:rsidR="00D314A2">
        <w:rPr>
          <w:rFonts w:asciiTheme="minorHAnsi" w:hAnsiTheme="minorHAnsi" w:cstheme="minorHAnsi"/>
          <w:szCs w:val="22"/>
        </w:rPr>
        <w:t>may be simpler for insurers to report</w:t>
      </w:r>
      <w:r w:rsidR="00273D28">
        <w:rPr>
          <w:rFonts w:asciiTheme="minorHAnsi" w:hAnsiTheme="minorHAnsi" w:cstheme="minorHAnsi"/>
          <w:szCs w:val="22"/>
        </w:rPr>
        <w:t xml:space="preserve"> using existing mortgage loan details, and </w:t>
      </w:r>
      <w:r w:rsidR="00DA6E78">
        <w:rPr>
          <w:rFonts w:asciiTheme="minorHAnsi" w:hAnsiTheme="minorHAnsi" w:cstheme="minorHAnsi"/>
          <w:szCs w:val="22"/>
        </w:rPr>
        <w:t>there would be increased transparency.</w:t>
      </w:r>
    </w:p>
    <w:p w14:paraId="1F628B69" w14:textId="77777777" w:rsidR="00D8059F" w:rsidRDefault="00D8059F" w:rsidP="00D8059F">
      <w:pPr>
        <w:pStyle w:val="ListParagraph"/>
        <w:rPr>
          <w:rFonts w:asciiTheme="minorHAnsi" w:hAnsiTheme="minorHAnsi" w:cstheme="minorHAnsi"/>
          <w:szCs w:val="22"/>
        </w:rPr>
      </w:pPr>
    </w:p>
    <w:p w14:paraId="1E9F9BE2" w14:textId="23762669" w:rsidR="006D728E" w:rsidRDefault="00D8059F" w:rsidP="00511652">
      <w:pPr>
        <w:pStyle w:val="BodyText2"/>
        <w:numPr>
          <w:ilvl w:val="0"/>
          <w:numId w:val="47"/>
        </w:numPr>
        <w:rPr>
          <w:rFonts w:asciiTheme="minorHAnsi" w:hAnsiTheme="minorHAnsi" w:cstheme="minorHAnsi"/>
          <w:szCs w:val="22"/>
        </w:rPr>
      </w:pPr>
      <w:r w:rsidRPr="002744AC">
        <w:rPr>
          <w:rFonts w:asciiTheme="minorHAnsi" w:hAnsiTheme="minorHAnsi" w:cstheme="minorHAnsi"/>
          <w:szCs w:val="22"/>
        </w:rPr>
        <w:t>As noted after paragraph 6.b.iv.</w:t>
      </w:r>
      <w:r w:rsidRPr="002744AC">
        <w:rPr>
          <w:rStyle w:val="CommentReference"/>
        </w:rPr>
        <w:t>,</w:t>
      </w:r>
      <w:r w:rsidRPr="002744AC">
        <w:rPr>
          <w:rFonts w:asciiTheme="minorHAnsi" w:hAnsiTheme="minorHAnsi" w:cstheme="minorHAnsi"/>
          <w:szCs w:val="22"/>
        </w:rPr>
        <w:t xml:space="preserve"> NAIC staff is request</w:t>
      </w:r>
      <w:r w:rsidR="00562282" w:rsidRPr="002744AC">
        <w:rPr>
          <w:rFonts w:asciiTheme="minorHAnsi" w:hAnsiTheme="minorHAnsi" w:cstheme="minorHAnsi"/>
          <w:szCs w:val="22"/>
        </w:rPr>
        <w:t>ing</w:t>
      </w:r>
      <w:r w:rsidRPr="002744AC">
        <w:rPr>
          <w:rFonts w:asciiTheme="minorHAnsi" w:hAnsiTheme="minorHAnsi" w:cstheme="minorHAnsi"/>
          <w:szCs w:val="22"/>
        </w:rPr>
        <w:t xml:space="preserve"> information on how </w:t>
      </w:r>
      <w:r w:rsidR="00DF6502" w:rsidRPr="002744AC">
        <w:rPr>
          <w:rFonts w:asciiTheme="minorHAnsi" w:hAnsiTheme="minorHAnsi" w:cstheme="minorHAnsi"/>
          <w:szCs w:val="22"/>
        </w:rPr>
        <w:t xml:space="preserve">foreclosed assets (real estate) would be reported when held in the trust. Presumably, these would be </w:t>
      </w:r>
      <w:proofErr w:type="gramStart"/>
      <w:r w:rsidR="00DF6502" w:rsidRPr="002744AC">
        <w:rPr>
          <w:rFonts w:asciiTheme="minorHAnsi" w:hAnsiTheme="minorHAnsi" w:cstheme="minorHAnsi"/>
          <w:szCs w:val="22"/>
        </w:rPr>
        <w:t>sold</w:t>
      </w:r>
      <w:proofErr w:type="gramEnd"/>
      <w:r w:rsidR="00DF6502" w:rsidRPr="002744AC">
        <w:rPr>
          <w:rFonts w:asciiTheme="minorHAnsi" w:hAnsiTheme="minorHAnsi" w:cstheme="minorHAnsi"/>
          <w:szCs w:val="22"/>
        </w:rPr>
        <w:t xml:space="preserve"> and the cash would be transferred to the reporting entity, but </w:t>
      </w:r>
      <w:r w:rsidR="005C1754" w:rsidRPr="002744AC">
        <w:rPr>
          <w:rFonts w:asciiTheme="minorHAnsi" w:hAnsiTheme="minorHAnsi" w:cstheme="minorHAnsi"/>
          <w:szCs w:val="22"/>
        </w:rPr>
        <w:t xml:space="preserve">there will </w:t>
      </w:r>
      <w:r w:rsidR="00991B5A">
        <w:rPr>
          <w:rFonts w:asciiTheme="minorHAnsi" w:hAnsiTheme="minorHAnsi" w:cstheme="minorHAnsi"/>
          <w:szCs w:val="22"/>
        </w:rPr>
        <w:t xml:space="preserve">be </w:t>
      </w:r>
      <w:r w:rsidR="005C1754" w:rsidRPr="002744AC">
        <w:rPr>
          <w:rFonts w:asciiTheme="minorHAnsi" w:hAnsiTheme="minorHAnsi" w:cstheme="minorHAnsi"/>
          <w:szCs w:val="22"/>
        </w:rPr>
        <w:t>ongoing / recurring real estate</w:t>
      </w:r>
      <w:r w:rsidR="00E66E75" w:rsidRPr="002744AC">
        <w:rPr>
          <w:rFonts w:asciiTheme="minorHAnsi" w:hAnsiTheme="minorHAnsi" w:cstheme="minorHAnsi"/>
          <w:szCs w:val="22"/>
        </w:rPr>
        <w:t xml:space="preserve"> </w:t>
      </w:r>
      <w:r w:rsidR="00562282" w:rsidRPr="002744AC">
        <w:rPr>
          <w:rFonts w:asciiTheme="minorHAnsi" w:hAnsiTheme="minorHAnsi" w:cstheme="minorHAnsi"/>
          <w:szCs w:val="22"/>
        </w:rPr>
        <w:t>in</w:t>
      </w:r>
      <w:r w:rsidRPr="002744AC">
        <w:rPr>
          <w:rFonts w:asciiTheme="minorHAnsi" w:hAnsiTheme="minorHAnsi" w:cstheme="minorHAnsi"/>
          <w:szCs w:val="22"/>
        </w:rPr>
        <w:t xml:space="preserve"> the trust </w:t>
      </w:r>
      <w:r w:rsidR="00562282" w:rsidRPr="002744AC">
        <w:rPr>
          <w:rFonts w:asciiTheme="minorHAnsi" w:hAnsiTheme="minorHAnsi" w:cstheme="minorHAnsi"/>
          <w:szCs w:val="22"/>
        </w:rPr>
        <w:t>as foreclosures occur before they are sold</w:t>
      </w:r>
      <w:r w:rsidRPr="002744AC">
        <w:rPr>
          <w:rFonts w:asciiTheme="minorHAnsi" w:hAnsiTheme="minorHAnsi" w:cstheme="minorHAnsi"/>
          <w:szCs w:val="22"/>
        </w:rPr>
        <w:t xml:space="preserve"> and </w:t>
      </w:r>
      <w:r w:rsidR="00562282" w:rsidRPr="002744AC">
        <w:rPr>
          <w:rFonts w:asciiTheme="minorHAnsi" w:hAnsiTheme="minorHAnsi" w:cstheme="minorHAnsi"/>
          <w:szCs w:val="22"/>
        </w:rPr>
        <w:t xml:space="preserve">settled. </w:t>
      </w:r>
      <w:r w:rsidR="002923FD" w:rsidRPr="002744AC">
        <w:rPr>
          <w:rFonts w:asciiTheme="minorHAnsi" w:hAnsiTheme="minorHAnsi" w:cstheme="minorHAnsi"/>
          <w:szCs w:val="22"/>
        </w:rPr>
        <w:t xml:space="preserve">NAIC staff also requests </w:t>
      </w:r>
      <w:r w:rsidR="00D17F59" w:rsidRPr="002744AC">
        <w:rPr>
          <w:rFonts w:asciiTheme="minorHAnsi" w:hAnsiTheme="minorHAnsi" w:cstheme="minorHAnsi"/>
          <w:szCs w:val="22"/>
        </w:rPr>
        <w:t xml:space="preserve">comments on whether any additional </w:t>
      </w:r>
      <w:r w:rsidR="00973EF8" w:rsidRPr="002744AC">
        <w:rPr>
          <w:rFonts w:asciiTheme="minorHAnsi" w:hAnsiTheme="minorHAnsi" w:cstheme="minorHAnsi"/>
          <w:szCs w:val="22"/>
        </w:rPr>
        <w:t>columns should be added to Schedule B for mortgages held in qualifying statutory trust.</w:t>
      </w:r>
    </w:p>
    <w:p w14:paraId="0C094BDC" w14:textId="77777777" w:rsidR="00FC09B7" w:rsidRDefault="00FC09B7" w:rsidP="00FC09B7">
      <w:pPr>
        <w:rPr>
          <w:rFonts w:asciiTheme="minorHAnsi" w:hAnsiTheme="minorHAnsi" w:cstheme="minorHAnsi"/>
          <w:szCs w:val="22"/>
        </w:rPr>
      </w:pPr>
    </w:p>
    <w:p w14:paraId="0534F450" w14:textId="25C253C8" w:rsidR="009561B2" w:rsidRPr="00B261DB" w:rsidRDefault="009561B2" w:rsidP="009561B2">
      <w:pPr>
        <w:pStyle w:val="BodyText2"/>
        <w:rPr>
          <w:rFonts w:asciiTheme="minorHAnsi" w:hAnsiTheme="minorHAnsi" w:cstheme="minorHAnsi"/>
          <w:szCs w:val="22"/>
        </w:rPr>
      </w:pPr>
      <w:r>
        <w:rPr>
          <w:rFonts w:asciiTheme="minorHAnsi" w:hAnsiTheme="minorHAnsi" w:cstheme="minorHAnsi"/>
          <w:szCs w:val="22"/>
        </w:rPr>
        <w:t>Status</w:t>
      </w:r>
      <w:r w:rsidRPr="00B261DB">
        <w:rPr>
          <w:rFonts w:asciiTheme="minorHAnsi" w:hAnsiTheme="minorHAnsi" w:cstheme="minorHAnsi"/>
          <w:szCs w:val="22"/>
        </w:rPr>
        <w:t xml:space="preserve">: </w:t>
      </w:r>
    </w:p>
    <w:p w14:paraId="114A35CE" w14:textId="706BC833" w:rsidR="00940FCC" w:rsidRPr="009561B2" w:rsidRDefault="008A3126" w:rsidP="000A7A3C">
      <w:pPr>
        <w:pStyle w:val="BodyText2"/>
        <w:rPr>
          <w:rFonts w:asciiTheme="minorHAnsi" w:hAnsiTheme="minorHAnsi" w:cstheme="minorHAnsi"/>
          <w:szCs w:val="22"/>
        </w:rPr>
      </w:pPr>
      <w:r w:rsidRPr="00940FCC">
        <w:rPr>
          <w:rFonts w:asciiTheme="minorHAnsi" w:hAnsiTheme="minorHAnsi" w:cstheme="minorHAnsi"/>
          <w:b w:val="0"/>
          <w:bCs w:val="0"/>
          <w:szCs w:val="22"/>
        </w:rPr>
        <w:t xml:space="preserve">On </w:t>
      </w:r>
      <w:r w:rsidR="00742D02">
        <w:rPr>
          <w:rFonts w:asciiTheme="minorHAnsi" w:hAnsiTheme="minorHAnsi" w:cstheme="minorHAnsi"/>
          <w:b w:val="0"/>
          <w:bCs w:val="0"/>
          <w:szCs w:val="22"/>
        </w:rPr>
        <w:t>May 22</w:t>
      </w:r>
      <w:r w:rsidRPr="00940FCC">
        <w:rPr>
          <w:rFonts w:asciiTheme="minorHAnsi" w:hAnsiTheme="minorHAnsi" w:cstheme="minorHAnsi"/>
          <w:b w:val="0"/>
          <w:bCs w:val="0"/>
          <w:szCs w:val="22"/>
        </w:rPr>
        <w:t>, 2025, the Statutory Accounting Principles (E) Working Group exposed revisions</w:t>
      </w:r>
      <w:r w:rsidR="00D32830" w:rsidRPr="00940FCC">
        <w:rPr>
          <w:rFonts w:asciiTheme="minorHAnsi" w:hAnsiTheme="minorHAnsi" w:cstheme="minorHAnsi"/>
          <w:b w:val="0"/>
          <w:bCs w:val="0"/>
          <w:szCs w:val="22"/>
        </w:rPr>
        <w:t xml:space="preserve"> </w:t>
      </w:r>
      <w:r w:rsidR="00D32830" w:rsidRPr="00940FCC">
        <w:rPr>
          <w:rFonts w:asciiTheme="minorHAnsi" w:hAnsiTheme="minorHAnsi" w:cstheme="minorHAnsi"/>
          <w:b w:val="0"/>
          <w:bCs w:val="0"/>
          <w:i/>
          <w:iCs/>
          <w:szCs w:val="22"/>
        </w:rPr>
        <w:t>SSAP No. 37—Mortgage Loans</w:t>
      </w:r>
      <w:r w:rsidR="00D32830" w:rsidRPr="00940FCC">
        <w:rPr>
          <w:rFonts w:asciiTheme="minorHAnsi" w:hAnsiTheme="minorHAnsi" w:cstheme="minorHAnsi"/>
          <w:b w:val="0"/>
          <w:bCs w:val="0"/>
          <w:szCs w:val="22"/>
        </w:rPr>
        <w:t xml:space="preserve"> to expand </w:t>
      </w:r>
      <w:r w:rsidR="000F6DF9" w:rsidRPr="00940FCC">
        <w:rPr>
          <w:rFonts w:asciiTheme="minorHAnsi" w:hAnsiTheme="minorHAnsi" w:cstheme="minorHAnsi"/>
          <w:b w:val="0"/>
          <w:bCs w:val="0"/>
          <w:szCs w:val="22"/>
        </w:rPr>
        <w:t>the</w:t>
      </w:r>
      <w:r w:rsidR="00D32830" w:rsidRPr="00940FCC">
        <w:rPr>
          <w:rFonts w:asciiTheme="minorHAnsi" w:hAnsiTheme="minorHAnsi" w:cstheme="minorHAnsi"/>
          <w:b w:val="0"/>
          <w:bCs w:val="0"/>
          <w:szCs w:val="22"/>
        </w:rPr>
        <w:t xml:space="preserve"> scope </w:t>
      </w:r>
      <w:r w:rsidR="000F6DF9" w:rsidRPr="00940FCC">
        <w:rPr>
          <w:rFonts w:asciiTheme="minorHAnsi" w:hAnsiTheme="minorHAnsi" w:cstheme="minorHAnsi"/>
          <w:b w:val="0"/>
          <w:bCs w:val="0"/>
          <w:szCs w:val="22"/>
        </w:rPr>
        <w:t>to include</w:t>
      </w:r>
      <w:r w:rsidR="00D32830" w:rsidRPr="00940FCC">
        <w:rPr>
          <w:rFonts w:asciiTheme="minorHAnsi" w:hAnsiTheme="minorHAnsi" w:cstheme="minorHAnsi"/>
          <w:b w:val="0"/>
          <w:bCs w:val="0"/>
          <w:szCs w:val="22"/>
        </w:rPr>
        <w:t xml:space="preserve"> qualifying investment trusts holding residential mortgage loans for reporting on Schedule B – Mortgage Loans.</w:t>
      </w:r>
    </w:p>
    <w:p w14:paraId="332ACD0D" w14:textId="77777777" w:rsidR="00FC09B7" w:rsidRPr="00511652" w:rsidRDefault="00FC09B7" w:rsidP="00FC09B7">
      <w:pPr>
        <w:pStyle w:val="BodyText2"/>
        <w:rPr>
          <w:rFonts w:asciiTheme="minorHAnsi" w:hAnsiTheme="minorHAnsi" w:cstheme="minorHAnsi"/>
          <w:szCs w:val="22"/>
        </w:rPr>
      </w:pPr>
    </w:p>
    <w:p w14:paraId="74069A81" w14:textId="112845B8" w:rsidR="00B261DB" w:rsidRPr="00B261DB" w:rsidRDefault="00B261DB" w:rsidP="004312FD">
      <w:pPr>
        <w:pStyle w:val="ListParagraph"/>
        <w:widowControl w:val="0"/>
        <w:ind w:left="0"/>
        <w:contextualSpacing w:val="0"/>
        <w:rPr>
          <w:rFonts w:asciiTheme="minorHAnsi" w:hAnsiTheme="minorHAnsi" w:cstheme="minorHAnsi"/>
          <w:b/>
          <w:i/>
          <w:iCs/>
          <w:sz w:val="22"/>
          <w:szCs w:val="22"/>
          <w:u w:val="single"/>
        </w:rPr>
      </w:pPr>
      <w:r w:rsidRPr="00B261DB">
        <w:rPr>
          <w:rFonts w:asciiTheme="minorHAnsi" w:hAnsiTheme="minorHAnsi" w:cstheme="minorHAnsi"/>
          <w:b/>
          <w:i/>
          <w:iCs/>
          <w:sz w:val="22"/>
          <w:szCs w:val="22"/>
        </w:rPr>
        <w:t>Proposed revisions to SSAP No. 37—</w:t>
      </w:r>
      <w:r w:rsidRPr="00B261DB">
        <w:rPr>
          <w:rFonts w:asciiTheme="minorHAnsi" w:hAnsiTheme="minorHAnsi" w:cstheme="minorHAnsi"/>
        </w:rPr>
        <w:t xml:space="preserve"> </w:t>
      </w:r>
      <w:r w:rsidRPr="00B261DB">
        <w:rPr>
          <w:rFonts w:asciiTheme="minorHAnsi" w:hAnsiTheme="minorHAnsi" w:cstheme="minorHAnsi"/>
          <w:b/>
          <w:i/>
          <w:iCs/>
          <w:sz w:val="22"/>
          <w:szCs w:val="22"/>
        </w:rPr>
        <w:t>Mortgage Loans:</w:t>
      </w:r>
    </w:p>
    <w:p w14:paraId="3C6245CB" w14:textId="77777777" w:rsidR="00B261DB" w:rsidRPr="00903372" w:rsidRDefault="00B261DB" w:rsidP="004312FD">
      <w:pPr>
        <w:widowControl w:val="0"/>
        <w:spacing w:after="220"/>
        <w:jc w:val="both"/>
        <w:outlineLvl w:val="1"/>
        <w:rPr>
          <w:rFonts w:asciiTheme="minorHAnsi" w:hAnsiTheme="minorHAnsi" w:cstheme="minorHAnsi"/>
          <w:b/>
          <w:caps/>
          <w:sz w:val="22"/>
          <w:szCs w:val="22"/>
        </w:rPr>
      </w:pPr>
      <w:r w:rsidRPr="00903372">
        <w:rPr>
          <w:rFonts w:asciiTheme="minorHAnsi" w:hAnsiTheme="minorHAnsi" w:cstheme="minorHAnsi"/>
          <w:b/>
          <w:caps/>
          <w:sz w:val="22"/>
          <w:szCs w:val="22"/>
        </w:rPr>
        <w:t>SCOPE OF STATEMENT</w:t>
      </w:r>
    </w:p>
    <w:p w14:paraId="211C4B33" w14:textId="77777777" w:rsidR="00B261DB" w:rsidRPr="00B261DB" w:rsidRDefault="00B261DB" w:rsidP="004312FD">
      <w:pPr>
        <w:pStyle w:val="ListParagraph"/>
        <w:widowControl w:val="0"/>
        <w:numPr>
          <w:ilvl w:val="0"/>
          <w:numId w:val="44"/>
        </w:numPr>
        <w:spacing w:after="220"/>
        <w:ind w:left="0" w:firstLine="0"/>
        <w:jc w:val="both"/>
        <w:rPr>
          <w:rFonts w:asciiTheme="minorHAnsi" w:hAnsiTheme="minorHAnsi" w:cstheme="minorHAnsi"/>
          <w:sz w:val="22"/>
          <w:szCs w:val="22"/>
        </w:rPr>
      </w:pPr>
      <w:r w:rsidRPr="00B261DB">
        <w:rPr>
          <w:rFonts w:asciiTheme="minorHAnsi" w:hAnsiTheme="minorHAnsi" w:cstheme="minorHAnsi"/>
          <w:sz w:val="22"/>
          <w:szCs w:val="22"/>
        </w:rPr>
        <w:t>This statement establishes statutory accounting principles for the accounting and reporting of mortgage loans and related fees.</w:t>
      </w:r>
    </w:p>
    <w:p w14:paraId="557D9DD2" w14:textId="77777777" w:rsidR="00B261DB" w:rsidRPr="00903372" w:rsidRDefault="00B261DB" w:rsidP="004312FD">
      <w:pPr>
        <w:widowControl w:val="0"/>
        <w:spacing w:after="220"/>
        <w:jc w:val="both"/>
        <w:outlineLvl w:val="1"/>
        <w:rPr>
          <w:rFonts w:asciiTheme="minorHAnsi" w:hAnsiTheme="minorHAnsi" w:cstheme="minorHAnsi"/>
          <w:b/>
          <w:caps/>
          <w:sz w:val="22"/>
          <w:szCs w:val="22"/>
        </w:rPr>
      </w:pPr>
      <w:r w:rsidRPr="00903372">
        <w:rPr>
          <w:rFonts w:asciiTheme="minorHAnsi" w:hAnsiTheme="minorHAnsi" w:cstheme="minorHAnsi"/>
          <w:b/>
          <w:caps/>
          <w:sz w:val="22"/>
          <w:szCs w:val="22"/>
        </w:rPr>
        <w:t>SUMMARY CONCLUSION</w:t>
      </w:r>
    </w:p>
    <w:p w14:paraId="4F1C6744" w14:textId="281A8644" w:rsidR="00B261DB" w:rsidRPr="00B261DB" w:rsidRDefault="00B261DB" w:rsidP="004312FD">
      <w:pPr>
        <w:pStyle w:val="ListParagraph"/>
        <w:widowControl w:val="0"/>
        <w:numPr>
          <w:ilvl w:val="0"/>
          <w:numId w:val="44"/>
        </w:numPr>
        <w:tabs>
          <w:tab w:val="num" w:pos="-720"/>
        </w:tabs>
        <w:spacing w:after="220"/>
        <w:ind w:left="0" w:firstLine="0"/>
        <w:jc w:val="both"/>
        <w:rPr>
          <w:rFonts w:asciiTheme="minorHAnsi" w:hAnsiTheme="minorHAnsi" w:cstheme="minorHAnsi"/>
          <w:sz w:val="22"/>
          <w:szCs w:val="22"/>
        </w:rPr>
      </w:pPr>
      <w:r w:rsidRPr="00B261DB">
        <w:rPr>
          <w:rFonts w:asciiTheme="minorHAnsi" w:hAnsiTheme="minorHAnsi" w:cstheme="minorHAnsi"/>
          <w:sz w:val="22"/>
          <w:szCs w:val="22"/>
        </w:rPr>
        <w:t>A mortgage loan is defined as a debt obligation that is not a security, which is secured by a mortgage on real estate. In addition to mortgage loans directly originated, a mortgage loan also includes mortgage loans acquired or obtained through assignment, syndication or participation</w:t>
      </w:r>
      <w:r w:rsidRPr="00B261DB">
        <w:rPr>
          <w:rFonts w:asciiTheme="minorHAnsi" w:hAnsiTheme="minorHAnsi" w:cstheme="minorHAnsi"/>
          <w:sz w:val="22"/>
          <w:szCs w:val="22"/>
          <w:vertAlign w:val="superscript"/>
        </w:rPr>
        <w:footnoteReference w:id="5"/>
      </w:r>
      <w:ins w:id="3" w:author="Oden, Wil" w:date="2025-04-03T13:37:00Z" w16du:dateUtc="2025-04-03T18:37:00Z">
        <w:r w:rsidR="000C0A3C">
          <w:rPr>
            <w:rFonts w:asciiTheme="minorHAnsi" w:hAnsiTheme="minorHAnsi" w:cstheme="minorHAnsi"/>
            <w:sz w:val="22"/>
            <w:szCs w:val="22"/>
          </w:rPr>
          <w:t xml:space="preserve">, or </w:t>
        </w:r>
      </w:ins>
      <w:ins w:id="4" w:author="Oden, Wil" w:date="2025-04-03T14:12:00Z" w16du:dateUtc="2025-04-03T19:12:00Z">
        <w:r w:rsidR="005477E6">
          <w:rPr>
            <w:rFonts w:asciiTheme="minorHAnsi" w:hAnsiTheme="minorHAnsi" w:cstheme="minorHAnsi"/>
            <w:sz w:val="22"/>
            <w:szCs w:val="22"/>
          </w:rPr>
          <w:t xml:space="preserve">mortgage loans acquired through </w:t>
        </w:r>
      </w:ins>
      <w:ins w:id="5" w:author="Oden, Wil" w:date="2025-04-03T15:02:00Z" w16du:dateUtc="2025-04-03T20:02:00Z">
        <w:r w:rsidR="006B32F5">
          <w:rPr>
            <w:rFonts w:asciiTheme="minorHAnsi" w:hAnsiTheme="minorHAnsi" w:cstheme="minorHAnsi"/>
            <w:sz w:val="22"/>
            <w:szCs w:val="22"/>
          </w:rPr>
          <w:t xml:space="preserve">a </w:t>
        </w:r>
      </w:ins>
      <w:ins w:id="6" w:author="Oden, Wil" w:date="2025-04-03T15:05:00Z" w16du:dateUtc="2025-04-03T20:05:00Z">
        <w:r w:rsidR="006B32F5">
          <w:rPr>
            <w:rFonts w:asciiTheme="minorHAnsi" w:hAnsiTheme="minorHAnsi" w:cstheme="minorHAnsi"/>
            <w:sz w:val="22"/>
            <w:szCs w:val="22"/>
          </w:rPr>
          <w:t>qualifying</w:t>
        </w:r>
      </w:ins>
      <w:ins w:id="7" w:author="Oden, Wil" w:date="2025-04-03T15:02:00Z" w16du:dateUtc="2025-04-03T20:02:00Z">
        <w:r w:rsidR="006B32F5">
          <w:rPr>
            <w:rFonts w:asciiTheme="minorHAnsi" w:hAnsiTheme="minorHAnsi" w:cstheme="minorHAnsi"/>
            <w:sz w:val="22"/>
            <w:szCs w:val="22"/>
          </w:rPr>
          <w:t xml:space="preserve"> </w:t>
        </w:r>
      </w:ins>
      <w:ins w:id="8" w:author="Oden, Wil" w:date="2025-04-03T14:12:00Z" w16du:dateUtc="2025-04-03T19:12:00Z">
        <w:r w:rsidR="005477E6">
          <w:rPr>
            <w:rFonts w:asciiTheme="minorHAnsi" w:hAnsiTheme="minorHAnsi" w:cstheme="minorHAnsi"/>
            <w:sz w:val="22"/>
            <w:szCs w:val="22"/>
          </w:rPr>
          <w:t>investment in</w:t>
        </w:r>
      </w:ins>
      <w:ins w:id="9" w:author="Oden, Wil" w:date="2025-04-03T13:50:00Z" w16du:dateUtc="2025-04-03T18:50:00Z">
        <w:r w:rsidR="002B0B86">
          <w:rPr>
            <w:rFonts w:asciiTheme="minorHAnsi" w:hAnsiTheme="minorHAnsi" w:cstheme="minorHAnsi"/>
            <w:sz w:val="22"/>
            <w:szCs w:val="22"/>
          </w:rPr>
          <w:t xml:space="preserve"> </w:t>
        </w:r>
      </w:ins>
      <w:ins w:id="10" w:author="Oden, Wil" w:date="2025-04-03T15:02:00Z" w16du:dateUtc="2025-04-03T20:02:00Z">
        <w:r w:rsidR="006B32F5">
          <w:rPr>
            <w:rFonts w:asciiTheme="minorHAnsi" w:hAnsiTheme="minorHAnsi" w:cstheme="minorHAnsi"/>
            <w:sz w:val="22"/>
            <w:szCs w:val="22"/>
          </w:rPr>
          <w:t>a</w:t>
        </w:r>
      </w:ins>
      <w:ins w:id="11" w:author="Oden, Wil" w:date="2025-04-03T14:11:00Z" w16du:dateUtc="2025-04-03T19:11:00Z">
        <w:r w:rsidR="005477E6">
          <w:rPr>
            <w:rFonts w:asciiTheme="minorHAnsi" w:hAnsiTheme="minorHAnsi" w:cstheme="minorHAnsi"/>
            <w:sz w:val="22"/>
            <w:szCs w:val="22"/>
          </w:rPr>
          <w:t xml:space="preserve"> </w:t>
        </w:r>
      </w:ins>
      <w:ins w:id="12" w:author="Oden, Wil" w:date="2025-04-03T15:34:00Z" w16du:dateUtc="2025-04-03T20:34:00Z">
        <w:r w:rsidR="0033175B">
          <w:rPr>
            <w:rFonts w:asciiTheme="minorHAnsi" w:hAnsiTheme="minorHAnsi" w:cstheme="minorHAnsi"/>
            <w:sz w:val="22"/>
            <w:szCs w:val="22"/>
          </w:rPr>
          <w:t>statutory trust</w:t>
        </w:r>
      </w:ins>
      <w:r w:rsidRPr="00B261DB">
        <w:rPr>
          <w:rFonts w:asciiTheme="minorHAnsi" w:hAnsiTheme="minorHAnsi" w:cstheme="minorHAnsi"/>
          <w:sz w:val="22"/>
          <w:szCs w:val="22"/>
        </w:rPr>
        <w:t xml:space="preserve">. Investments that reflect “participating mortgages,” “mortgage loan </w:t>
      </w:r>
      <w:r w:rsidRPr="00B261DB">
        <w:rPr>
          <w:rFonts w:asciiTheme="minorHAnsi" w:hAnsiTheme="minorHAnsi" w:cstheme="minorHAnsi"/>
          <w:sz w:val="22"/>
          <w:szCs w:val="22"/>
        </w:rPr>
        <w:lastRenderedPageBreak/>
        <w:t>fund,” “bundled mortgage loans</w:t>
      </w:r>
      <w:r w:rsidRPr="00B261DB">
        <w:rPr>
          <w:rFonts w:asciiTheme="minorHAnsi" w:hAnsiTheme="minorHAnsi" w:cstheme="minorHAnsi"/>
          <w:sz w:val="22"/>
          <w:szCs w:val="22"/>
          <w:vertAlign w:val="superscript"/>
        </w:rPr>
        <w:footnoteReference w:id="6"/>
      </w:r>
      <w:r w:rsidRPr="00B261DB">
        <w:rPr>
          <w:rFonts w:asciiTheme="minorHAnsi" w:hAnsiTheme="minorHAnsi" w:cstheme="minorHAnsi"/>
          <w:sz w:val="22"/>
          <w:szCs w:val="22"/>
        </w:rPr>
        <w:t>” or the “securitization of assets” are not considered mortgage loans within scope of this SSAP.</w:t>
      </w:r>
      <w:ins w:id="13" w:author="Oden, Wil" w:date="2025-05-08T09:41:00Z" w16du:dateUtc="2025-05-08T14:41:00Z">
        <w:r w:rsidR="00365482">
          <w:rPr>
            <w:rFonts w:asciiTheme="minorHAnsi" w:hAnsiTheme="minorHAnsi" w:cstheme="minorHAnsi"/>
            <w:sz w:val="22"/>
            <w:szCs w:val="22"/>
          </w:rPr>
          <w:t xml:space="preserve"> </w:t>
        </w:r>
        <w:r w:rsidR="0006564D" w:rsidRPr="00686B90">
          <w:rPr>
            <w:rFonts w:asciiTheme="minorHAnsi" w:hAnsiTheme="minorHAnsi" w:cstheme="minorHAnsi"/>
            <w:sz w:val="22"/>
            <w:szCs w:val="22"/>
          </w:rPr>
          <w:t xml:space="preserve">Regardless of whether reported on Schedule </w:t>
        </w:r>
      </w:ins>
      <w:ins w:id="14" w:author="Oden, Wil" w:date="2025-05-08T09:42:00Z" w16du:dateUtc="2025-05-08T14:42:00Z">
        <w:r w:rsidR="0006564D" w:rsidRPr="00686B90">
          <w:rPr>
            <w:rFonts w:asciiTheme="minorHAnsi" w:hAnsiTheme="minorHAnsi" w:cstheme="minorHAnsi"/>
            <w:sz w:val="22"/>
            <w:szCs w:val="22"/>
          </w:rPr>
          <w:t>B</w:t>
        </w:r>
      </w:ins>
      <w:ins w:id="15" w:author="Oden, Wil" w:date="2025-05-08T09:41:00Z" w16du:dateUtc="2025-05-08T14:41:00Z">
        <w:r w:rsidR="0006564D" w:rsidRPr="00686B90">
          <w:rPr>
            <w:rFonts w:asciiTheme="minorHAnsi" w:hAnsiTheme="minorHAnsi" w:cstheme="minorHAnsi"/>
            <w:sz w:val="22"/>
            <w:szCs w:val="22"/>
          </w:rPr>
          <w:t xml:space="preserve"> or </w:t>
        </w:r>
      </w:ins>
      <w:ins w:id="16" w:author="Oden, Wil" w:date="2025-05-08T13:51:00Z" w16du:dateUtc="2025-05-08T18:51:00Z">
        <w:r w:rsidR="00736797">
          <w:rPr>
            <w:rFonts w:asciiTheme="minorHAnsi" w:hAnsiTheme="minorHAnsi" w:cstheme="minorHAnsi"/>
            <w:sz w:val="22"/>
            <w:szCs w:val="22"/>
          </w:rPr>
          <w:t>another schedule</w:t>
        </w:r>
      </w:ins>
      <w:ins w:id="17" w:author="Oden, Wil" w:date="2025-05-08T09:41:00Z" w16du:dateUtc="2025-05-08T14:41:00Z">
        <w:r w:rsidR="0006564D" w:rsidRPr="00686B90">
          <w:rPr>
            <w:rFonts w:asciiTheme="minorHAnsi" w:hAnsiTheme="minorHAnsi" w:cstheme="minorHAnsi"/>
            <w:sz w:val="22"/>
            <w:szCs w:val="22"/>
          </w:rPr>
          <w:t xml:space="preserve">, all </w:t>
        </w:r>
      </w:ins>
      <w:ins w:id="18" w:author="Oden, Wil" w:date="2025-05-08T09:42:00Z" w16du:dateUtc="2025-05-08T14:42:00Z">
        <w:r w:rsidR="0006564D" w:rsidRPr="00686B90">
          <w:rPr>
            <w:rFonts w:asciiTheme="minorHAnsi" w:hAnsiTheme="minorHAnsi" w:cstheme="minorHAnsi"/>
            <w:sz w:val="22"/>
            <w:szCs w:val="22"/>
          </w:rPr>
          <w:t>statutory trust</w:t>
        </w:r>
      </w:ins>
      <w:ins w:id="19" w:author="Oden, Wil" w:date="2025-05-08T09:41:00Z" w16du:dateUtc="2025-05-08T14:41:00Z">
        <w:r w:rsidR="0006564D" w:rsidRPr="00686B90">
          <w:rPr>
            <w:rFonts w:asciiTheme="minorHAnsi" w:hAnsiTheme="minorHAnsi" w:cstheme="minorHAnsi"/>
            <w:sz w:val="22"/>
            <w:szCs w:val="22"/>
          </w:rPr>
          <w:t>s owned by the reporting entity shall be detailed in Schedule Y.</w:t>
        </w:r>
      </w:ins>
    </w:p>
    <w:p w14:paraId="0FB27DB6" w14:textId="77777777" w:rsidR="00B261DB" w:rsidRPr="00903372" w:rsidRDefault="00B261DB" w:rsidP="00A9291C">
      <w:pPr>
        <w:numPr>
          <w:ilvl w:val="0"/>
          <w:numId w:val="45"/>
        </w:numPr>
        <w:spacing w:after="220"/>
        <w:ind w:firstLine="0"/>
        <w:jc w:val="both"/>
        <w:rPr>
          <w:rFonts w:asciiTheme="minorHAnsi" w:hAnsiTheme="minorHAnsi" w:cstheme="minorHAnsi"/>
          <w:sz w:val="22"/>
          <w:szCs w:val="22"/>
        </w:rPr>
      </w:pPr>
      <w:r w:rsidRPr="00903372">
        <w:rPr>
          <w:rFonts w:asciiTheme="minorHAnsi" w:hAnsiTheme="minorHAnsi" w:cstheme="minorHAnsi"/>
          <w:sz w:val="22"/>
          <w:szCs w:val="22"/>
        </w:rPr>
        <w:t xml:space="preserve">A security is a share, participation, or other interest in property or in an entity of the issuer or an obligation of the issuer that has </w:t>
      </w:r>
      <w:proofErr w:type="gramStart"/>
      <w:r w:rsidRPr="00903372">
        <w:rPr>
          <w:rFonts w:asciiTheme="minorHAnsi" w:hAnsiTheme="minorHAnsi" w:cstheme="minorHAnsi"/>
          <w:sz w:val="22"/>
          <w:szCs w:val="22"/>
        </w:rPr>
        <w:t>all of</w:t>
      </w:r>
      <w:proofErr w:type="gramEnd"/>
      <w:r w:rsidRPr="00903372">
        <w:rPr>
          <w:rFonts w:asciiTheme="minorHAnsi" w:hAnsiTheme="minorHAnsi" w:cstheme="minorHAnsi"/>
          <w:sz w:val="22"/>
          <w:szCs w:val="22"/>
        </w:rPr>
        <w:t xml:space="preserve"> the following characteristics:</w:t>
      </w:r>
    </w:p>
    <w:p w14:paraId="4D8D7912" w14:textId="77777777" w:rsidR="00B261DB" w:rsidRPr="00903372" w:rsidRDefault="00B261DB" w:rsidP="00B261DB">
      <w:pPr>
        <w:spacing w:after="220"/>
        <w:ind w:left="2160" w:hanging="720"/>
        <w:jc w:val="both"/>
        <w:rPr>
          <w:rFonts w:asciiTheme="minorHAnsi" w:hAnsiTheme="minorHAnsi" w:cstheme="minorHAnsi"/>
          <w:sz w:val="22"/>
          <w:szCs w:val="22"/>
        </w:rPr>
      </w:pPr>
      <w:proofErr w:type="spellStart"/>
      <w:r w:rsidRPr="00903372">
        <w:rPr>
          <w:rFonts w:asciiTheme="minorHAnsi" w:hAnsiTheme="minorHAnsi" w:cstheme="minorHAnsi"/>
          <w:sz w:val="22"/>
          <w:szCs w:val="22"/>
        </w:rPr>
        <w:t>i</w:t>
      </w:r>
      <w:proofErr w:type="spellEnd"/>
      <w:r w:rsidRPr="00903372">
        <w:rPr>
          <w:rFonts w:asciiTheme="minorHAnsi" w:hAnsiTheme="minorHAnsi" w:cstheme="minorHAnsi"/>
          <w:sz w:val="22"/>
          <w:szCs w:val="22"/>
        </w:rPr>
        <w:t>.</w:t>
      </w:r>
      <w:r w:rsidRPr="00903372">
        <w:rPr>
          <w:rFonts w:asciiTheme="minorHAnsi" w:hAnsiTheme="minorHAnsi" w:cstheme="minorHAnsi"/>
          <w:sz w:val="22"/>
          <w:szCs w:val="22"/>
        </w:rPr>
        <w:tab/>
        <w:t>It is either represented by an instrument issued in bearer or registered form, or if not represented by an instrument, is registered in books maintained to record transfers by or on behalf of the issuer.</w:t>
      </w:r>
    </w:p>
    <w:p w14:paraId="476A8C18" w14:textId="77777777" w:rsidR="00B261DB" w:rsidRPr="00903372" w:rsidRDefault="00B261DB" w:rsidP="00B261DB">
      <w:pPr>
        <w:spacing w:after="220"/>
        <w:ind w:left="2160" w:hanging="720"/>
        <w:jc w:val="both"/>
        <w:rPr>
          <w:rFonts w:asciiTheme="minorHAnsi" w:hAnsiTheme="minorHAnsi" w:cstheme="minorHAnsi"/>
          <w:sz w:val="22"/>
          <w:szCs w:val="22"/>
        </w:rPr>
      </w:pPr>
      <w:r w:rsidRPr="00903372">
        <w:rPr>
          <w:rFonts w:asciiTheme="minorHAnsi" w:hAnsiTheme="minorHAnsi" w:cstheme="minorHAnsi"/>
          <w:sz w:val="22"/>
          <w:szCs w:val="22"/>
        </w:rPr>
        <w:t>ii.</w:t>
      </w:r>
      <w:r w:rsidRPr="00903372">
        <w:rPr>
          <w:rFonts w:asciiTheme="minorHAnsi" w:hAnsiTheme="minorHAnsi" w:cstheme="minorHAnsi"/>
          <w:sz w:val="22"/>
          <w:szCs w:val="22"/>
        </w:rPr>
        <w:tab/>
        <w:t xml:space="preserve">It is of a type commonly dealt in on securities exchanges or markets or, when represented by an instrument, </w:t>
      </w:r>
      <w:proofErr w:type="gramStart"/>
      <w:r w:rsidRPr="00903372">
        <w:rPr>
          <w:rFonts w:asciiTheme="minorHAnsi" w:hAnsiTheme="minorHAnsi" w:cstheme="minorHAnsi"/>
          <w:sz w:val="22"/>
          <w:szCs w:val="22"/>
        </w:rPr>
        <w:t>is</w:t>
      </w:r>
      <w:proofErr w:type="gramEnd"/>
      <w:r w:rsidRPr="00903372">
        <w:rPr>
          <w:rFonts w:asciiTheme="minorHAnsi" w:hAnsiTheme="minorHAnsi" w:cstheme="minorHAnsi"/>
          <w:sz w:val="22"/>
          <w:szCs w:val="22"/>
        </w:rPr>
        <w:t xml:space="preserve"> commonly recognized in any area in which it is issued or dealt in as a medium for investment.</w:t>
      </w:r>
    </w:p>
    <w:p w14:paraId="5D8D456A" w14:textId="77777777" w:rsidR="00B261DB" w:rsidRDefault="00B261DB" w:rsidP="00B261DB">
      <w:pPr>
        <w:spacing w:after="220"/>
        <w:ind w:left="2160" w:hanging="720"/>
        <w:jc w:val="both"/>
        <w:rPr>
          <w:ins w:id="20" w:author="Oden, Wil" w:date="2025-04-03T14:04:00Z" w16du:dateUtc="2025-04-03T19:04:00Z"/>
          <w:rFonts w:asciiTheme="minorHAnsi" w:hAnsiTheme="minorHAnsi" w:cstheme="minorHAnsi"/>
          <w:sz w:val="22"/>
          <w:szCs w:val="22"/>
        </w:rPr>
      </w:pPr>
      <w:r w:rsidRPr="00903372">
        <w:rPr>
          <w:rFonts w:asciiTheme="minorHAnsi" w:hAnsiTheme="minorHAnsi" w:cstheme="minorHAnsi"/>
          <w:sz w:val="22"/>
          <w:szCs w:val="22"/>
        </w:rPr>
        <w:t>iii.</w:t>
      </w:r>
      <w:r w:rsidRPr="00903372">
        <w:rPr>
          <w:rFonts w:asciiTheme="minorHAnsi" w:hAnsiTheme="minorHAnsi" w:cstheme="minorHAnsi"/>
          <w:sz w:val="22"/>
          <w:szCs w:val="22"/>
        </w:rPr>
        <w:tab/>
        <w:t xml:space="preserve">It either is one of a class or series or by its terms is divisible into a class or series of shares, </w:t>
      </w:r>
      <w:proofErr w:type="gramStart"/>
      <w:r w:rsidRPr="00903372">
        <w:rPr>
          <w:rFonts w:asciiTheme="minorHAnsi" w:hAnsiTheme="minorHAnsi" w:cstheme="minorHAnsi"/>
          <w:sz w:val="22"/>
          <w:szCs w:val="22"/>
        </w:rPr>
        <w:t>participations</w:t>
      </w:r>
      <w:proofErr w:type="gramEnd"/>
      <w:r w:rsidRPr="00903372">
        <w:rPr>
          <w:rFonts w:asciiTheme="minorHAnsi" w:hAnsiTheme="minorHAnsi" w:cstheme="minorHAnsi"/>
          <w:sz w:val="22"/>
          <w:szCs w:val="22"/>
        </w:rPr>
        <w:t>, interests, or obligations.</w:t>
      </w:r>
    </w:p>
    <w:p w14:paraId="230D47E5" w14:textId="5CDB289F" w:rsidR="006B32F5" w:rsidRDefault="00FA2097" w:rsidP="006B32F5">
      <w:pPr>
        <w:numPr>
          <w:ilvl w:val="0"/>
          <w:numId w:val="45"/>
        </w:numPr>
        <w:spacing w:after="220"/>
        <w:ind w:left="1440" w:hanging="720"/>
        <w:jc w:val="both"/>
        <w:rPr>
          <w:ins w:id="21" w:author="Oden, Wil" w:date="2025-04-03T15:08:00Z" w16du:dateUtc="2025-04-03T20:08:00Z"/>
          <w:rFonts w:asciiTheme="minorHAnsi" w:hAnsiTheme="minorHAnsi" w:cstheme="minorHAnsi"/>
          <w:sz w:val="22"/>
          <w:szCs w:val="22"/>
        </w:rPr>
      </w:pPr>
      <w:ins w:id="22" w:author="Oden, Wil" w:date="2025-04-03T14:44:00Z" w16du:dateUtc="2025-04-03T19:44:00Z">
        <w:r>
          <w:rPr>
            <w:rFonts w:asciiTheme="minorHAnsi" w:hAnsiTheme="minorHAnsi" w:cstheme="minorHAnsi"/>
            <w:sz w:val="22"/>
            <w:szCs w:val="22"/>
          </w:rPr>
          <w:t>A s</w:t>
        </w:r>
      </w:ins>
      <w:ins w:id="23" w:author="Oden, Wil" w:date="2025-04-03T14:12:00Z" w16du:dateUtc="2025-04-03T19:12:00Z">
        <w:r w:rsidR="005477E6">
          <w:rPr>
            <w:rFonts w:asciiTheme="minorHAnsi" w:hAnsiTheme="minorHAnsi" w:cstheme="minorHAnsi"/>
            <w:sz w:val="22"/>
            <w:szCs w:val="22"/>
          </w:rPr>
          <w:t>tatutory trust</w:t>
        </w:r>
      </w:ins>
      <w:ins w:id="24" w:author="Oden, Wil" w:date="2025-04-03T14:43:00Z" w16du:dateUtc="2025-04-03T19:43:00Z">
        <w:r>
          <w:rPr>
            <w:rFonts w:asciiTheme="minorHAnsi" w:hAnsiTheme="minorHAnsi" w:cstheme="minorHAnsi"/>
            <w:sz w:val="22"/>
            <w:szCs w:val="22"/>
          </w:rPr>
          <w:t xml:space="preserve"> </w:t>
        </w:r>
      </w:ins>
      <w:ins w:id="25" w:author="Oden, Wil" w:date="2025-04-03T14:44:00Z" w16du:dateUtc="2025-04-03T19:44:00Z">
        <w:r>
          <w:rPr>
            <w:rFonts w:asciiTheme="minorHAnsi" w:hAnsiTheme="minorHAnsi" w:cstheme="minorHAnsi"/>
            <w:sz w:val="22"/>
            <w:szCs w:val="22"/>
          </w:rPr>
          <w:t xml:space="preserve">is a separate </w:t>
        </w:r>
      </w:ins>
      <w:ins w:id="26" w:author="Oden, Wil" w:date="2025-04-03T14:48:00Z" w16du:dateUtc="2025-04-03T19:48:00Z">
        <w:r w:rsidR="00325D9B">
          <w:rPr>
            <w:rFonts w:asciiTheme="minorHAnsi" w:hAnsiTheme="minorHAnsi" w:cstheme="minorHAnsi"/>
            <w:sz w:val="22"/>
            <w:szCs w:val="22"/>
          </w:rPr>
          <w:t xml:space="preserve">legal entity </w:t>
        </w:r>
        <w:r w:rsidR="00325D9B" w:rsidRPr="00325D9B">
          <w:rPr>
            <w:rFonts w:asciiTheme="minorHAnsi" w:hAnsiTheme="minorHAnsi" w:cstheme="minorHAnsi"/>
            <w:sz w:val="22"/>
            <w:szCs w:val="22"/>
          </w:rPr>
          <w:t xml:space="preserve">created as a trust under </w:t>
        </w:r>
      </w:ins>
      <w:ins w:id="27" w:author="Oden, Wil" w:date="2025-04-03T14:49:00Z" w16du:dateUtc="2025-04-03T19:49:00Z">
        <w:r w:rsidR="00325D9B">
          <w:rPr>
            <w:rFonts w:asciiTheme="minorHAnsi" w:hAnsiTheme="minorHAnsi" w:cstheme="minorHAnsi"/>
            <w:sz w:val="22"/>
            <w:szCs w:val="22"/>
          </w:rPr>
          <w:t>state</w:t>
        </w:r>
      </w:ins>
      <w:ins w:id="28" w:author="Oden, Wil" w:date="2025-04-03T14:48:00Z" w16du:dateUtc="2025-04-03T19:48:00Z">
        <w:r w:rsidR="00325D9B" w:rsidRPr="00325D9B">
          <w:rPr>
            <w:rFonts w:asciiTheme="minorHAnsi" w:hAnsiTheme="minorHAnsi" w:cstheme="minorHAnsi"/>
            <w:sz w:val="22"/>
            <w:szCs w:val="22"/>
          </w:rPr>
          <w:t xml:space="preserve"> </w:t>
        </w:r>
      </w:ins>
      <w:ins w:id="29" w:author="Oden, Wil" w:date="2025-04-03T14:49:00Z" w16du:dateUtc="2025-04-03T19:49:00Z">
        <w:r w:rsidR="00325D9B">
          <w:rPr>
            <w:rFonts w:asciiTheme="minorHAnsi" w:hAnsiTheme="minorHAnsi" w:cstheme="minorHAnsi"/>
            <w:sz w:val="22"/>
            <w:szCs w:val="22"/>
          </w:rPr>
          <w:t>statute</w:t>
        </w:r>
      </w:ins>
      <w:ins w:id="30" w:author="Oden, Wil" w:date="2025-04-03T15:35:00Z" w16du:dateUtc="2025-04-03T20:35:00Z">
        <w:r w:rsidR="0033175B">
          <w:rPr>
            <w:rFonts w:asciiTheme="minorHAnsi" w:hAnsiTheme="minorHAnsi" w:cstheme="minorHAnsi"/>
            <w:sz w:val="22"/>
            <w:szCs w:val="22"/>
          </w:rPr>
          <w:t xml:space="preserve">, a common example </w:t>
        </w:r>
      </w:ins>
      <w:ins w:id="31" w:author="Oden, Wil" w:date="2025-04-03T15:36:00Z" w16du:dateUtc="2025-04-03T20:36:00Z">
        <w:r w:rsidR="0033175B">
          <w:rPr>
            <w:rFonts w:asciiTheme="minorHAnsi" w:hAnsiTheme="minorHAnsi" w:cstheme="minorHAnsi"/>
            <w:sz w:val="22"/>
            <w:szCs w:val="22"/>
          </w:rPr>
          <w:t xml:space="preserve">of which </w:t>
        </w:r>
      </w:ins>
      <w:ins w:id="32" w:author="Oden, Wil" w:date="2025-04-03T15:35:00Z" w16du:dateUtc="2025-04-03T20:35:00Z">
        <w:r w:rsidR="0033175B">
          <w:rPr>
            <w:rFonts w:asciiTheme="minorHAnsi" w:hAnsiTheme="minorHAnsi" w:cstheme="minorHAnsi"/>
            <w:sz w:val="22"/>
            <w:szCs w:val="22"/>
          </w:rPr>
          <w:t xml:space="preserve">would be </w:t>
        </w:r>
      </w:ins>
      <w:ins w:id="33" w:author="Oden, Wil" w:date="2025-04-03T15:36:00Z" w16du:dateUtc="2025-04-03T20:36:00Z">
        <w:r w:rsidR="0033175B">
          <w:rPr>
            <w:rFonts w:asciiTheme="minorHAnsi" w:hAnsiTheme="minorHAnsi" w:cstheme="minorHAnsi"/>
            <w:sz w:val="22"/>
            <w:szCs w:val="22"/>
          </w:rPr>
          <w:t>Delaware statutory trusts (DSTs)</w:t>
        </w:r>
      </w:ins>
      <w:ins w:id="34" w:author="Oden, Wil" w:date="2025-04-03T14:49:00Z" w16du:dateUtc="2025-04-03T19:49:00Z">
        <w:r w:rsidR="00325D9B">
          <w:rPr>
            <w:rFonts w:asciiTheme="minorHAnsi" w:hAnsiTheme="minorHAnsi" w:cstheme="minorHAnsi"/>
            <w:sz w:val="22"/>
            <w:szCs w:val="22"/>
          </w:rPr>
          <w:t>.</w:t>
        </w:r>
      </w:ins>
      <w:ins w:id="35" w:author="Oden, Wil" w:date="2025-04-03T15:01:00Z" w16du:dateUtc="2025-04-03T20:01:00Z">
        <w:r w:rsidR="006B32F5">
          <w:rPr>
            <w:rFonts w:asciiTheme="minorHAnsi" w:hAnsiTheme="minorHAnsi" w:cstheme="minorHAnsi"/>
            <w:sz w:val="22"/>
            <w:szCs w:val="22"/>
          </w:rPr>
          <w:t xml:space="preserve"> </w:t>
        </w:r>
      </w:ins>
      <w:ins w:id="36" w:author="Oden, Wil" w:date="2025-04-07T11:06:00Z" w16du:dateUtc="2025-04-07T16:06:00Z">
        <w:r w:rsidR="00601DD5">
          <w:rPr>
            <w:rFonts w:asciiTheme="minorHAnsi" w:hAnsiTheme="minorHAnsi" w:cstheme="minorHAnsi"/>
            <w:sz w:val="22"/>
            <w:szCs w:val="22"/>
          </w:rPr>
          <w:t xml:space="preserve">For an </w:t>
        </w:r>
      </w:ins>
      <w:ins w:id="37" w:author="Oden, Wil" w:date="2025-04-03T15:04:00Z" w16du:dateUtc="2025-04-03T20:04:00Z">
        <w:r w:rsidR="006B32F5">
          <w:rPr>
            <w:rFonts w:asciiTheme="minorHAnsi" w:hAnsiTheme="minorHAnsi" w:cstheme="minorHAnsi"/>
            <w:sz w:val="22"/>
            <w:szCs w:val="22"/>
          </w:rPr>
          <w:t xml:space="preserve">investment in </w:t>
        </w:r>
      </w:ins>
      <w:ins w:id="38" w:author="Oden, Wil" w:date="2025-04-03T15:05:00Z" w16du:dateUtc="2025-04-03T20:05:00Z">
        <w:r w:rsidR="006B32F5">
          <w:rPr>
            <w:rFonts w:asciiTheme="minorHAnsi" w:hAnsiTheme="minorHAnsi" w:cstheme="minorHAnsi"/>
            <w:sz w:val="22"/>
            <w:szCs w:val="22"/>
          </w:rPr>
          <w:t xml:space="preserve">a statutory trust </w:t>
        </w:r>
      </w:ins>
      <w:ins w:id="39" w:author="Oden, Wil" w:date="2025-04-07T11:06:00Z" w16du:dateUtc="2025-04-07T16:06:00Z">
        <w:r w:rsidR="00601DD5">
          <w:rPr>
            <w:rFonts w:asciiTheme="minorHAnsi" w:hAnsiTheme="minorHAnsi" w:cstheme="minorHAnsi"/>
            <w:sz w:val="22"/>
            <w:szCs w:val="22"/>
          </w:rPr>
          <w:t>to qu</w:t>
        </w:r>
      </w:ins>
      <w:ins w:id="40" w:author="Oden, Wil" w:date="2025-04-07T11:07:00Z" w16du:dateUtc="2025-04-07T16:07:00Z">
        <w:r w:rsidR="00601DD5">
          <w:rPr>
            <w:rFonts w:asciiTheme="minorHAnsi" w:hAnsiTheme="minorHAnsi" w:cstheme="minorHAnsi"/>
            <w:sz w:val="22"/>
            <w:szCs w:val="22"/>
          </w:rPr>
          <w:t xml:space="preserve">alify as a </w:t>
        </w:r>
        <w:r w:rsidR="00601DD5" w:rsidRPr="00601DD5">
          <w:rPr>
            <w:rFonts w:asciiTheme="minorHAnsi" w:hAnsiTheme="minorHAnsi" w:cstheme="minorHAnsi"/>
            <w:sz w:val="22"/>
            <w:szCs w:val="22"/>
          </w:rPr>
          <w:t xml:space="preserve">mortgage loan </w:t>
        </w:r>
        <w:r w:rsidR="00601DD5">
          <w:rPr>
            <w:rFonts w:asciiTheme="minorHAnsi" w:hAnsiTheme="minorHAnsi" w:cstheme="minorHAnsi"/>
            <w:sz w:val="22"/>
            <w:szCs w:val="22"/>
          </w:rPr>
          <w:t xml:space="preserve">within this statement </w:t>
        </w:r>
      </w:ins>
      <w:ins w:id="41" w:author="Oden, Wil" w:date="2025-04-07T11:06:00Z" w16du:dateUtc="2025-04-07T16:06:00Z">
        <w:r w:rsidR="00601DD5">
          <w:rPr>
            <w:rFonts w:asciiTheme="minorHAnsi" w:hAnsiTheme="minorHAnsi" w:cstheme="minorHAnsi"/>
            <w:sz w:val="22"/>
            <w:szCs w:val="22"/>
          </w:rPr>
          <w:t xml:space="preserve">it </w:t>
        </w:r>
      </w:ins>
      <w:ins w:id="42" w:author="Oden, Wil" w:date="2025-04-03T15:05:00Z" w16du:dateUtc="2025-04-03T20:05:00Z">
        <w:r w:rsidR="006B32F5">
          <w:rPr>
            <w:rFonts w:asciiTheme="minorHAnsi" w:hAnsiTheme="minorHAnsi" w:cstheme="minorHAnsi"/>
            <w:sz w:val="22"/>
            <w:szCs w:val="22"/>
          </w:rPr>
          <w:t>must have the following characteristics:</w:t>
        </w:r>
      </w:ins>
    </w:p>
    <w:p w14:paraId="065F6930" w14:textId="1950DA5F" w:rsidR="00D52742" w:rsidRDefault="007930C6" w:rsidP="006B32F5">
      <w:pPr>
        <w:numPr>
          <w:ilvl w:val="2"/>
          <w:numId w:val="45"/>
        </w:numPr>
        <w:spacing w:after="220"/>
        <w:ind w:hanging="720"/>
        <w:jc w:val="both"/>
        <w:rPr>
          <w:ins w:id="43" w:author="Oden, Wil" w:date="2025-04-22T12:05:00Z" w16du:dateUtc="2025-04-22T17:05:00Z"/>
          <w:rFonts w:asciiTheme="minorHAnsi" w:hAnsiTheme="minorHAnsi" w:cstheme="minorHAnsi"/>
          <w:sz w:val="22"/>
          <w:szCs w:val="22"/>
        </w:rPr>
      </w:pPr>
      <w:ins w:id="44" w:author="Oden, Wil" w:date="2025-05-08T09:54:00Z" w16du:dateUtc="2025-05-08T14:54:00Z">
        <w:r>
          <w:rPr>
            <w:rFonts w:asciiTheme="minorHAnsi" w:hAnsiTheme="minorHAnsi" w:cstheme="minorHAnsi"/>
            <w:sz w:val="22"/>
            <w:szCs w:val="22"/>
          </w:rPr>
          <w:t>Statutory t</w:t>
        </w:r>
      </w:ins>
      <w:ins w:id="45" w:author="Oden, Wil" w:date="2025-04-22T12:05:00Z" w16du:dateUtc="2025-04-22T17:05:00Z">
        <w:r w:rsidR="00D52742">
          <w:rPr>
            <w:rFonts w:asciiTheme="minorHAnsi" w:hAnsiTheme="minorHAnsi" w:cstheme="minorHAnsi"/>
            <w:sz w:val="22"/>
            <w:szCs w:val="22"/>
          </w:rPr>
          <w:t xml:space="preserve">rust must be domiciled </w:t>
        </w:r>
      </w:ins>
      <w:ins w:id="46" w:author="Oden, Wil" w:date="2025-04-22T12:06:00Z" w16du:dateUtc="2025-04-22T17:06:00Z">
        <w:r w:rsidR="00D52742">
          <w:rPr>
            <w:rFonts w:asciiTheme="minorHAnsi" w:hAnsiTheme="minorHAnsi" w:cstheme="minorHAnsi"/>
            <w:sz w:val="22"/>
            <w:szCs w:val="22"/>
          </w:rPr>
          <w:t>in</w:t>
        </w:r>
      </w:ins>
      <w:ins w:id="47" w:author="Oden, Wil" w:date="2025-04-22T12:05:00Z" w16du:dateUtc="2025-04-22T17:05:00Z">
        <w:r w:rsidR="00D52742">
          <w:rPr>
            <w:rFonts w:asciiTheme="minorHAnsi" w:hAnsiTheme="minorHAnsi" w:cstheme="minorHAnsi"/>
            <w:sz w:val="22"/>
            <w:szCs w:val="22"/>
          </w:rPr>
          <w:t xml:space="preserve"> a U.S. </w:t>
        </w:r>
      </w:ins>
      <w:ins w:id="48" w:author="Oden, Wil" w:date="2025-04-22T12:06:00Z" w16du:dateUtc="2025-04-22T17:06:00Z">
        <w:r w:rsidR="00D52742">
          <w:rPr>
            <w:rFonts w:asciiTheme="minorHAnsi" w:hAnsiTheme="minorHAnsi" w:cstheme="minorHAnsi"/>
            <w:sz w:val="22"/>
            <w:szCs w:val="22"/>
          </w:rPr>
          <w:t>s</w:t>
        </w:r>
      </w:ins>
      <w:ins w:id="49" w:author="Oden, Wil" w:date="2025-04-22T12:05:00Z" w16du:dateUtc="2025-04-22T17:05:00Z">
        <w:r w:rsidR="00D52742">
          <w:rPr>
            <w:rFonts w:asciiTheme="minorHAnsi" w:hAnsiTheme="minorHAnsi" w:cstheme="minorHAnsi"/>
            <w:sz w:val="22"/>
            <w:szCs w:val="22"/>
          </w:rPr>
          <w:t>tate</w:t>
        </w:r>
      </w:ins>
      <w:ins w:id="50" w:author="Oden, Wil" w:date="2025-04-24T10:34:00Z" w16du:dateUtc="2025-04-24T15:34:00Z">
        <w:r w:rsidR="009A660E">
          <w:rPr>
            <w:rFonts w:asciiTheme="minorHAnsi" w:hAnsiTheme="minorHAnsi" w:cstheme="minorHAnsi"/>
            <w:sz w:val="22"/>
            <w:szCs w:val="22"/>
          </w:rPr>
          <w:t xml:space="preserve"> or territory</w:t>
        </w:r>
      </w:ins>
      <w:ins w:id="51" w:author="Oden, Wil" w:date="2025-04-22T12:05:00Z" w16du:dateUtc="2025-04-22T17:05:00Z">
        <w:r w:rsidR="00D52742">
          <w:rPr>
            <w:rFonts w:asciiTheme="minorHAnsi" w:hAnsiTheme="minorHAnsi" w:cstheme="minorHAnsi"/>
            <w:sz w:val="22"/>
            <w:szCs w:val="22"/>
          </w:rPr>
          <w:t>.</w:t>
        </w:r>
      </w:ins>
    </w:p>
    <w:p w14:paraId="53F9B0DB" w14:textId="1B751942" w:rsidR="00A019E6" w:rsidRPr="009A660E" w:rsidRDefault="00097ED1" w:rsidP="006B32F5">
      <w:pPr>
        <w:numPr>
          <w:ilvl w:val="2"/>
          <w:numId w:val="45"/>
        </w:numPr>
        <w:spacing w:after="220"/>
        <w:ind w:hanging="720"/>
        <w:jc w:val="both"/>
        <w:rPr>
          <w:ins w:id="52" w:author="Oden, Wil" w:date="2025-04-08T12:57:00Z" w16du:dateUtc="2025-04-08T17:57:00Z"/>
          <w:rFonts w:asciiTheme="minorHAnsi" w:hAnsiTheme="minorHAnsi" w:cstheme="minorHAnsi"/>
          <w:sz w:val="22"/>
          <w:szCs w:val="22"/>
        </w:rPr>
      </w:pPr>
      <w:ins w:id="53" w:author="Oden, Wil" w:date="2025-04-22T14:04:00Z" w16du:dateUtc="2025-04-22T19:04:00Z">
        <w:r w:rsidRPr="009A660E">
          <w:rPr>
            <w:rFonts w:asciiTheme="minorHAnsi" w:hAnsiTheme="minorHAnsi" w:cstheme="minorHAnsi"/>
            <w:sz w:val="22"/>
            <w:szCs w:val="22"/>
          </w:rPr>
          <w:t xml:space="preserve">Beneficial </w:t>
        </w:r>
      </w:ins>
      <w:ins w:id="54" w:author="Oden, Wil" w:date="2025-04-22T14:05:00Z" w16du:dateUtc="2025-04-22T19:05:00Z">
        <w:r w:rsidRPr="009A660E">
          <w:rPr>
            <w:rFonts w:asciiTheme="minorHAnsi" w:hAnsiTheme="minorHAnsi" w:cstheme="minorHAnsi"/>
            <w:sz w:val="22"/>
            <w:szCs w:val="22"/>
          </w:rPr>
          <w:t>o</w:t>
        </w:r>
      </w:ins>
      <w:ins w:id="55" w:author="Oden, Wil" w:date="2025-04-08T12:57:00Z" w16du:dateUtc="2025-04-08T17:57:00Z">
        <w:r w:rsidR="00A019E6" w:rsidRPr="009A660E">
          <w:rPr>
            <w:rFonts w:asciiTheme="minorHAnsi" w:hAnsiTheme="minorHAnsi" w:cstheme="minorHAnsi"/>
            <w:sz w:val="22"/>
            <w:szCs w:val="22"/>
          </w:rPr>
          <w:t>wnership in the statutory trust must be evidenced by a certificate or registered as an uncertificated interest</w:t>
        </w:r>
      </w:ins>
      <w:ins w:id="56" w:author="Oden, Wil" w:date="2025-04-08T12:59:00Z" w16du:dateUtc="2025-04-08T17:59:00Z">
        <w:r w:rsidR="00A019E6" w:rsidRPr="009A660E">
          <w:rPr>
            <w:rFonts w:asciiTheme="minorHAnsi" w:hAnsiTheme="minorHAnsi" w:cstheme="minorHAnsi"/>
            <w:sz w:val="22"/>
            <w:szCs w:val="22"/>
          </w:rPr>
          <w:t xml:space="preserve"> within the statutory trust register.</w:t>
        </w:r>
      </w:ins>
    </w:p>
    <w:p w14:paraId="368E8D9E" w14:textId="6953EEB6" w:rsidR="006B32F5" w:rsidRPr="009A660E" w:rsidRDefault="00443B0B" w:rsidP="006B32F5">
      <w:pPr>
        <w:numPr>
          <w:ilvl w:val="2"/>
          <w:numId w:val="45"/>
        </w:numPr>
        <w:spacing w:after="220"/>
        <w:ind w:hanging="720"/>
        <w:jc w:val="both"/>
        <w:rPr>
          <w:ins w:id="57" w:author="Oden, Wil" w:date="2025-04-22T14:30:00Z" w16du:dateUtc="2025-04-22T19:30:00Z"/>
          <w:rFonts w:asciiTheme="minorHAnsi" w:hAnsiTheme="minorHAnsi" w:cstheme="minorHAnsi"/>
          <w:sz w:val="22"/>
          <w:szCs w:val="22"/>
        </w:rPr>
      </w:pPr>
      <w:ins w:id="58" w:author="Oden, Wil" w:date="2025-04-03T15:09:00Z" w16du:dateUtc="2025-04-03T20:09:00Z">
        <w:r w:rsidRPr="009A660E">
          <w:rPr>
            <w:rFonts w:asciiTheme="minorHAnsi" w:hAnsiTheme="minorHAnsi" w:cstheme="minorHAnsi"/>
            <w:sz w:val="22"/>
            <w:szCs w:val="22"/>
          </w:rPr>
          <w:t xml:space="preserve">The </w:t>
        </w:r>
      </w:ins>
      <w:ins w:id="59" w:author="Oden, Wil" w:date="2025-04-03T15:15:00Z" w16du:dateUtc="2025-04-03T20:15:00Z">
        <w:r w:rsidRPr="009A660E">
          <w:rPr>
            <w:rFonts w:asciiTheme="minorHAnsi" w:hAnsiTheme="minorHAnsi" w:cstheme="minorHAnsi"/>
            <w:sz w:val="22"/>
            <w:szCs w:val="22"/>
          </w:rPr>
          <w:t>reporting entity</w:t>
        </w:r>
      </w:ins>
      <w:ins w:id="60" w:author="Oden, Wil" w:date="2025-04-03T15:09:00Z" w16du:dateUtc="2025-04-03T20:09:00Z">
        <w:r w:rsidRPr="009A660E">
          <w:rPr>
            <w:rFonts w:asciiTheme="minorHAnsi" w:hAnsiTheme="minorHAnsi" w:cstheme="minorHAnsi"/>
            <w:sz w:val="22"/>
            <w:szCs w:val="22"/>
          </w:rPr>
          <w:t xml:space="preserve"> </w:t>
        </w:r>
      </w:ins>
      <w:ins w:id="61" w:author="Oden, Wil" w:date="2025-04-07T11:07:00Z" w16du:dateUtc="2025-04-07T16:07:00Z">
        <w:r w:rsidR="00601DD5" w:rsidRPr="009A660E">
          <w:rPr>
            <w:rFonts w:asciiTheme="minorHAnsi" w:hAnsiTheme="minorHAnsi" w:cstheme="minorHAnsi"/>
            <w:sz w:val="22"/>
            <w:szCs w:val="22"/>
          </w:rPr>
          <w:t>has</w:t>
        </w:r>
      </w:ins>
      <w:ins w:id="62" w:author="Oden, Wil" w:date="2025-04-03T15:09:00Z" w16du:dateUtc="2025-04-03T20:09:00Z">
        <w:r w:rsidRPr="009A660E">
          <w:rPr>
            <w:rFonts w:asciiTheme="minorHAnsi" w:hAnsiTheme="minorHAnsi" w:cstheme="minorHAnsi"/>
            <w:sz w:val="22"/>
            <w:szCs w:val="22"/>
          </w:rPr>
          <w:t xml:space="preserve"> exclusive, 100% undivided beneficial ownership interest in all assets of the statutory trust</w:t>
        </w:r>
      </w:ins>
      <w:ins w:id="63" w:author="Oden, Wil" w:date="2025-04-07T11:54:00Z" w16du:dateUtc="2025-04-07T16:54:00Z">
        <w:r w:rsidR="008C5314" w:rsidRPr="009A660E">
          <w:rPr>
            <w:rStyle w:val="FootnoteReference"/>
            <w:rFonts w:asciiTheme="minorHAnsi" w:hAnsiTheme="minorHAnsi" w:cstheme="minorHAnsi"/>
            <w:sz w:val="22"/>
            <w:szCs w:val="22"/>
          </w:rPr>
          <w:footnoteReference w:id="7"/>
        </w:r>
      </w:ins>
      <w:ins w:id="114" w:author="Oden, Wil" w:date="2025-04-07T11:53:00Z" w16du:dateUtc="2025-04-07T16:53:00Z">
        <w:r w:rsidR="008C5314" w:rsidRPr="009A660E">
          <w:rPr>
            <w:rFonts w:asciiTheme="minorHAnsi" w:hAnsiTheme="minorHAnsi" w:cstheme="minorHAnsi"/>
            <w:sz w:val="22"/>
            <w:szCs w:val="22"/>
          </w:rPr>
          <w:t>.</w:t>
        </w:r>
      </w:ins>
    </w:p>
    <w:p w14:paraId="23D9A731" w14:textId="18013A31" w:rsidR="00466525" w:rsidRDefault="00A4684E" w:rsidP="00466525">
      <w:pPr>
        <w:numPr>
          <w:ilvl w:val="2"/>
          <w:numId w:val="45"/>
        </w:numPr>
        <w:spacing w:after="220"/>
        <w:ind w:hanging="720"/>
        <w:jc w:val="both"/>
        <w:rPr>
          <w:ins w:id="115" w:author="Oden, Wil" w:date="2025-05-08T12:41:00Z" w16du:dateUtc="2025-05-08T17:41:00Z"/>
          <w:rFonts w:asciiTheme="minorHAnsi" w:hAnsiTheme="minorHAnsi" w:cstheme="minorHAnsi"/>
          <w:sz w:val="22"/>
          <w:szCs w:val="22"/>
        </w:rPr>
      </w:pPr>
      <w:ins w:id="116" w:author="Oden, Wil" w:date="2025-04-07T11:25:00Z" w16du:dateUtc="2025-04-07T16:25:00Z">
        <w:r w:rsidRPr="009A660E">
          <w:rPr>
            <w:rFonts w:asciiTheme="minorHAnsi" w:hAnsiTheme="minorHAnsi" w:cstheme="minorHAnsi"/>
            <w:sz w:val="22"/>
            <w:szCs w:val="22"/>
          </w:rPr>
          <w:t>All</w:t>
        </w:r>
      </w:ins>
      <w:ins w:id="117" w:author="Oden, Wil" w:date="2025-04-03T15:16:00Z" w16du:dateUtc="2025-04-03T20:16:00Z">
        <w:r w:rsidR="00443B0B" w:rsidRPr="009A660E">
          <w:rPr>
            <w:rFonts w:asciiTheme="minorHAnsi" w:hAnsiTheme="minorHAnsi" w:cstheme="minorHAnsi"/>
            <w:sz w:val="22"/>
            <w:szCs w:val="22"/>
          </w:rPr>
          <w:t xml:space="preserve"> assets of the statutory trust </w:t>
        </w:r>
      </w:ins>
      <w:ins w:id="118" w:author="Oden, Wil" w:date="2025-04-07T11:07:00Z" w16du:dateUtc="2025-04-07T16:07:00Z">
        <w:r w:rsidR="00601DD5" w:rsidRPr="009A660E">
          <w:rPr>
            <w:rFonts w:asciiTheme="minorHAnsi" w:hAnsiTheme="minorHAnsi" w:cstheme="minorHAnsi"/>
            <w:sz w:val="22"/>
            <w:szCs w:val="22"/>
          </w:rPr>
          <w:t xml:space="preserve">are </w:t>
        </w:r>
      </w:ins>
      <w:ins w:id="119" w:author="Oden, Wil" w:date="2025-04-07T11:26:00Z" w16du:dateUtc="2025-04-07T16:26:00Z">
        <w:r w:rsidRPr="009A660E">
          <w:rPr>
            <w:rFonts w:asciiTheme="minorHAnsi" w:hAnsiTheme="minorHAnsi" w:cstheme="minorHAnsi"/>
            <w:sz w:val="22"/>
            <w:szCs w:val="22"/>
          </w:rPr>
          <w:t>to be in</w:t>
        </w:r>
      </w:ins>
      <w:ins w:id="120" w:author="Oden, Wil" w:date="2025-04-03T15:16:00Z" w16du:dateUtc="2025-04-03T20:16:00Z">
        <w:r w:rsidR="00443B0B" w:rsidRPr="009A660E">
          <w:rPr>
            <w:rFonts w:asciiTheme="minorHAnsi" w:hAnsiTheme="minorHAnsi" w:cstheme="minorHAnsi"/>
            <w:sz w:val="22"/>
            <w:szCs w:val="22"/>
          </w:rPr>
          <w:t xml:space="preserve"> </w:t>
        </w:r>
      </w:ins>
      <w:ins w:id="121" w:author="Oden, Wil" w:date="2025-05-08T09:29:00Z" w16du:dateUtc="2025-05-08T14:29:00Z">
        <w:r w:rsidR="00300EEA">
          <w:rPr>
            <w:rFonts w:asciiTheme="minorHAnsi" w:hAnsiTheme="minorHAnsi" w:cstheme="minorHAnsi"/>
            <w:sz w:val="22"/>
            <w:szCs w:val="22"/>
          </w:rPr>
          <w:t xml:space="preserve">first lien </w:t>
        </w:r>
      </w:ins>
      <w:ins w:id="122" w:author="Oden, Wil" w:date="2025-04-03T15:18:00Z" w16du:dateUtc="2025-04-03T20:18:00Z">
        <w:r w:rsidR="00443B0B" w:rsidRPr="009A660E">
          <w:rPr>
            <w:rFonts w:asciiTheme="minorHAnsi" w:hAnsiTheme="minorHAnsi" w:cstheme="minorHAnsi"/>
            <w:sz w:val="22"/>
            <w:szCs w:val="22"/>
          </w:rPr>
          <w:t xml:space="preserve">single </w:t>
        </w:r>
      </w:ins>
      <w:ins w:id="123" w:author="Oden, Wil" w:date="2025-04-10T10:23:00Z" w16du:dateUtc="2025-04-10T15:23:00Z">
        <w:r w:rsidR="00B57B59" w:rsidRPr="009A660E">
          <w:rPr>
            <w:rFonts w:asciiTheme="minorHAnsi" w:hAnsiTheme="minorHAnsi" w:cstheme="minorHAnsi"/>
            <w:sz w:val="22"/>
            <w:szCs w:val="22"/>
          </w:rPr>
          <w:t xml:space="preserve">residential </w:t>
        </w:r>
      </w:ins>
      <w:ins w:id="124" w:author="Oden, Wil" w:date="2025-04-03T15:18:00Z" w16du:dateUtc="2025-04-03T20:18:00Z">
        <w:r w:rsidR="00443B0B" w:rsidRPr="009A660E">
          <w:rPr>
            <w:rFonts w:asciiTheme="minorHAnsi" w:hAnsiTheme="minorHAnsi" w:cstheme="minorHAnsi"/>
            <w:sz w:val="22"/>
            <w:szCs w:val="22"/>
          </w:rPr>
          <w:t>mortgage loan agreements</w:t>
        </w:r>
      </w:ins>
      <w:ins w:id="125" w:author="Oden, Wil" w:date="2025-04-03T15:34:00Z" w16du:dateUtc="2025-04-03T20:34:00Z">
        <w:r w:rsidR="0033175B" w:rsidRPr="00300EEA">
          <w:rPr>
            <w:rFonts w:asciiTheme="minorHAnsi" w:hAnsiTheme="minorHAnsi" w:cstheme="minorHAnsi"/>
            <w:sz w:val="22"/>
            <w:szCs w:val="22"/>
          </w:rPr>
          <w:t>,</w:t>
        </w:r>
      </w:ins>
      <w:ins w:id="126" w:author="Oden, Wil" w:date="2025-04-07T11:26:00Z" w16du:dateUtc="2025-04-07T16:26:00Z">
        <w:r w:rsidRPr="009A660E">
          <w:rPr>
            <w:rFonts w:asciiTheme="minorHAnsi" w:hAnsiTheme="minorHAnsi" w:cstheme="minorHAnsi"/>
            <w:sz w:val="22"/>
            <w:szCs w:val="22"/>
          </w:rPr>
          <w:t xml:space="preserve"> meaning</w:t>
        </w:r>
      </w:ins>
      <w:ins w:id="127" w:author="Oden, Wil" w:date="2025-04-03T15:34:00Z" w16du:dateUtc="2025-04-03T20:34:00Z">
        <w:r w:rsidR="0033175B" w:rsidRPr="009A660E">
          <w:rPr>
            <w:rFonts w:asciiTheme="minorHAnsi" w:hAnsiTheme="minorHAnsi" w:cstheme="minorHAnsi"/>
            <w:sz w:val="22"/>
            <w:szCs w:val="22"/>
          </w:rPr>
          <w:t xml:space="preserve"> each mortgage loan is legally separate and divisible</w:t>
        </w:r>
      </w:ins>
      <w:ins w:id="128" w:author="Oden, Wil" w:date="2025-04-03T15:35:00Z" w16du:dateUtc="2025-04-03T20:35:00Z">
        <w:r w:rsidR="0033175B" w:rsidRPr="009A660E">
          <w:rPr>
            <w:rFonts w:asciiTheme="minorHAnsi" w:hAnsiTheme="minorHAnsi" w:cstheme="minorHAnsi"/>
            <w:sz w:val="22"/>
            <w:szCs w:val="22"/>
          </w:rPr>
          <w:t>.</w:t>
        </w:r>
      </w:ins>
      <w:ins w:id="129" w:author="Oden, Wil" w:date="2025-05-08T09:33:00Z" w16du:dateUtc="2025-05-08T14:33:00Z">
        <w:r w:rsidR="00CF6987">
          <w:rPr>
            <w:rFonts w:asciiTheme="minorHAnsi" w:hAnsiTheme="minorHAnsi" w:cstheme="minorHAnsi"/>
            <w:sz w:val="22"/>
            <w:szCs w:val="22"/>
          </w:rPr>
          <w:t xml:space="preserve"> </w:t>
        </w:r>
      </w:ins>
      <w:ins w:id="130" w:author="Oden, Wil" w:date="2025-05-08T09:34:00Z" w16du:dateUtc="2025-05-08T14:34:00Z">
        <w:r w:rsidR="00D500D4">
          <w:rPr>
            <w:rFonts w:asciiTheme="minorHAnsi" w:hAnsiTheme="minorHAnsi" w:cstheme="minorHAnsi"/>
            <w:sz w:val="22"/>
            <w:szCs w:val="22"/>
          </w:rPr>
          <w:t>S</w:t>
        </w:r>
      </w:ins>
      <w:ins w:id="131" w:author="Oden, Wil" w:date="2025-05-08T09:33:00Z" w16du:dateUtc="2025-05-08T14:33:00Z">
        <w:r w:rsidR="00CF6987">
          <w:rPr>
            <w:rFonts w:asciiTheme="minorHAnsi" w:hAnsiTheme="minorHAnsi" w:cstheme="minorHAnsi"/>
            <w:sz w:val="22"/>
            <w:szCs w:val="22"/>
          </w:rPr>
          <w:t xml:space="preserve">tatutory </w:t>
        </w:r>
        <w:r w:rsidR="00CF6987">
          <w:rPr>
            <w:rFonts w:asciiTheme="minorHAnsi" w:hAnsiTheme="minorHAnsi" w:cstheme="minorHAnsi"/>
            <w:sz w:val="22"/>
            <w:szCs w:val="22"/>
          </w:rPr>
          <w:lastRenderedPageBreak/>
          <w:t>trust</w:t>
        </w:r>
      </w:ins>
      <w:ins w:id="132" w:author="Oden, Wil" w:date="2025-05-08T09:34:00Z" w16du:dateUtc="2025-05-08T14:34:00Z">
        <w:r w:rsidR="00D500D4">
          <w:rPr>
            <w:rFonts w:asciiTheme="minorHAnsi" w:hAnsiTheme="minorHAnsi" w:cstheme="minorHAnsi"/>
            <w:sz w:val="22"/>
            <w:szCs w:val="22"/>
          </w:rPr>
          <w:t>s which</w:t>
        </w:r>
      </w:ins>
      <w:ins w:id="133" w:author="Oden, Wil" w:date="2025-05-08T09:33:00Z" w16du:dateUtc="2025-05-08T14:33:00Z">
        <w:r w:rsidR="00CF6987">
          <w:rPr>
            <w:rFonts w:asciiTheme="minorHAnsi" w:hAnsiTheme="minorHAnsi" w:cstheme="minorHAnsi"/>
            <w:sz w:val="22"/>
            <w:szCs w:val="22"/>
          </w:rPr>
          <w:t xml:space="preserve"> </w:t>
        </w:r>
      </w:ins>
      <w:ins w:id="134" w:author="Oden, Wil" w:date="2025-05-08T09:34:00Z" w16du:dateUtc="2025-05-08T14:34:00Z">
        <w:r w:rsidR="00F01347">
          <w:rPr>
            <w:rFonts w:asciiTheme="minorHAnsi" w:hAnsiTheme="minorHAnsi" w:cstheme="minorHAnsi"/>
            <w:sz w:val="22"/>
            <w:szCs w:val="22"/>
          </w:rPr>
          <w:t>ha</w:t>
        </w:r>
        <w:r w:rsidR="00D500D4">
          <w:rPr>
            <w:rFonts w:asciiTheme="minorHAnsi" w:hAnsiTheme="minorHAnsi" w:cstheme="minorHAnsi"/>
            <w:sz w:val="22"/>
            <w:szCs w:val="22"/>
          </w:rPr>
          <w:t>ve</w:t>
        </w:r>
        <w:r w:rsidR="00CF6987">
          <w:rPr>
            <w:rFonts w:asciiTheme="minorHAnsi" w:hAnsiTheme="minorHAnsi" w:cstheme="minorHAnsi"/>
            <w:sz w:val="22"/>
            <w:szCs w:val="22"/>
          </w:rPr>
          <w:t xml:space="preserve"> pledged</w:t>
        </w:r>
        <w:r w:rsidR="00D500D4">
          <w:rPr>
            <w:rFonts w:asciiTheme="minorHAnsi" w:hAnsiTheme="minorHAnsi" w:cstheme="minorHAnsi"/>
            <w:sz w:val="22"/>
            <w:szCs w:val="22"/>
          </w:rPr>
          <w:t>,</w:t>
        </w:r>
        <w:r w:rsidR="00F01347">
          <w:rPr>
            <w:rFonts w:asciiTheme="minorHAnsi" w:hAnsiTheme="minorHAnsi" w:cstheme="minorHAnsi"/>
            <w:sz w:val="22"/>
            <w:szCs w:val="22"/>
          </w:rPr>
          <w:t xml:space="preserve"> or otherwise encumbered</w:t>
        </w:r>
        <w:r w:rsidR="00D500D4">
          <w:rPr>
            <w:rFonts w:asciiTheme="minorHAnsi" w:hAnsiTheme="minorHAnsi" w:cstheme="minorHAnsi"/>
            <w:sz w:val="22"/>
            <w:szCs w:val="22"/>
          </w:rPr>
          <w:t>,</w:t>
        </w:r>
        <w:r w:rsidR="00F01347">
          <w:rPr>
            <w:rFonts w:asciiTheme="minorHAnsi" w:hAnsiTheme="minorHAnsi" w:cstheme="minorHAnsi"/>
            <w:sz w:val="22"/>
            <w:szCs w:val="22"/>
          </w:rPr>
          <w:t xml:space="preserve"> </w:t>
        </w:r>
      </w:ins>
      <w:ins w:id="135" w:author="Oden, Wil" w:date="2025-05-08T09:35:00Z" w16du:dateUtc="2025-05-08T14:35:00Z">
        <w:r w:rsidR="00C91D68">
          <w:rPr>
            <w:rFonts w:asciiTheme="minorHAnsi" w:hAnsiTheme="minorHAnsi" w:cstheme="minorHAnsi"/>
            <w:sz w:val="22"/>
            <w:szCs w:val="22"/>
          </w:rPr>
          <w:t>trust</w:t>
        </w:r>
      </w:ins>
      <w:ins w:id="136" w:author="Oden, Wil" w:date="2025-05-08T09:34:00Z" w16du:dateUtc="2025-05-08T14:34:00Z">
        <w:r w:rsidR="00F01347">
          <w:rPr>
            <w:rFonts w:asciiTheme="minorHAnsi" w:hAnsiTheme="minorHAnsi" w:cstheme="minorHAnsi"/>
            <w:sz w:val="22"/>
            <w:szCs w:val="22"/>
          </w:rPr>
          <w:t xml:space="preserve"> assets to secure financing</w:t>
        </w:r>
        <w:r w:rsidR="00D500D4">
          <w:rPr>
            <w:rFonts w:asciiTheme="minorHAnsi" w:hAnsiTheme="minorHAnsi" w:cstheme="minorHAnsi"/>
            <w:sz w:val="22"/>
            <w:szCs w:val="22"/>
          </w:rPr>
          <w:t xml:space="preserve"> would </w:t>
        </w:r>
        <w:r w:rsidR="00750568">
          <w:rPr>
            <w:rFonts w:asciiTheme="minorHAnsi" w:hAnsiTheme="minorHAnsi" w:cstheme="minorHAnsi"/>
            <w:sz w:val="22"/>
            <w:szCs w:val="22"/>
          </w:rPr>
          <w:t>fail</w:t>
        </w:r>
        <w:r w:rsidR="00C91D68">
          <w:rPr>
            <w:rFonts w:asciiTheme="minorHAnsi" w:hAnsiTheme="minorHAnsi" w:cstheme="minorHAnsi"/>
            <w:sz w:val="22"/>
            <w:szCs w:val="22"/>
          </w:rPr>
          <w:t xml:space="preserve"> this criterion.</w:t>
        </w:r>
      </w:ins>
    </w:p>
    <w:p w14:paraId="18122896" w14:textId="26C9A454" w:rsidR="00072C63" w:rsidRPr="009A660E" w:rsidRDefault="00072C63" w:rsidP="00072C63">
      <w:pPr>
        <w:spacing w:after="220"/>
        <w:jc w:val="both"/>
        <w:rPr>
          <w:rFonts w:asciiTheme="minorHAnsi" w:hAnsiTheme="minorHAnsi" w:cstheme="minorHAnsi"/>
          <w:sz w:val="22"/>
          <w:szCs w:val="22"/>
        </w:rPr>
      </w:pPr>
      <w:r w:rsidRPr="00C10C35">
        <w:rPr>
          <w:rFonts w:asciiTheme="minorHAnsi" w:hAnsiTheme="minorHAnsi" w:cstheme="minorHAnsi"/>
          <w:b/>
          <w:sz w:val="22"/>
          <w:szCs w:val="22"/>
          <w:highlight w:val="lightGray"/>
        </w:rPr>
        <w:t xml:space="preserve">NAIC </w:t>
      </w:r>
      <w:r w:rsidR="00855374" w:rsidRPr="00C10C35">
        <w:rPr>
          <w:rFonts w:asciiTheme="minorHAnsi" w:hAnsiTheme="minorHAnsi" w:cstheme="minorHAnsi"/>
          <w:b/>
          <w:sz w:val="22"/>
          <w:szCs w:val="22"/>
          <w:highlight w:val="lightGray"/>
        </w:rPr>
        <w:t>Question on 6.b.iv.</w:t>
      </w:r>
      <w:r w:rsidRPr="00C10C35">
        <w:rPr>
          <w:rFonts w:asciiTheme="minorHAnsi" w:hAnsiTheme="minorHAnsi" w:cstheme="minorHAnsi"/>
          <w:sz w:val="22"/>
          <w:szCs w:val="22"/>
          <w:highlight w:val="lightGray"/>
        </w:rPr>
        <w:t xml:space="preserve"> - </w:t>
      </w:r>
      <w:proofErr w:type="gramStart"/>
      <w:r w:rsidRPr="00C10C35">
        <w:rPr>
          <w:rFonts w:asciiTheme="minorHAnsi" w:hAnsiTheme="minorHAnsi" w:cstheme="minorHAnsi"/>
          <w:sz w:val="22"/>
          <w:szCs w:val="22"/>
          <w:highlight w:val="lightGray"/>
        </w:rPr>
        <w:t>Were</w:t>
      </w:r>
      <w:proofErr w:type="gramEnd"/>
      <w:r w:rsidRPr="00C10C35">
        <w:rPr>
          <w:rFonts w:asciiTheme="minorHAnsi" w:hAnsiTheme="minorHAnsi" w:cstheme="minorHAnsi"/>
          <w:sz w:val="22"/>
          <w:szCs w:val="22"/>
          <w:highlight w:val="lightGray"/>
        </w:rPr>
        <w:t xml:space="preserve"> the </w:t>
      </w:r>
      <w:r w:rsidR="00855374" w:rsidRPr="00C10C35">
        <w:rPr>
          <w:rFonts w:asciiTheme="minorHAnsi" w:hAnsiTheme="minorHAnsi" w:cstheme="minorHAnsi"/>
          <w:sz w:val="22"/>
          <w:szCs w:val="22"/>
          <w:highlight w:val="lightGray"/>
        </w:rPr>
        <w:t xml:space="preserve">statutory </w:t>
      </w:r>
      <w:r w:rsidRPr="00C10C35">
        <w:rPr>
          <w:rFonts w:asciiTheme="minorHAnsi" w:hAnsiTheme="minorHAnsi" w:cstheme="minorHAnsi"/>
          <w:sz w:val="22"/>
          <w:szCs w:val="22"/>
          <w:highlight w:val="lightGray"/>
        </w:rPr>
        <w:t xml:space="preserve">trust to foreclose on a mortgage, and </w:t>
      </w:r>
      <w:r w:rsidR="00855374" w:rsidRPr="00C10C35">
        <w:rPr>
          <w:rFonts w:asciiTheme="minorHAnsi" w:hAnsiTheme="minorHAnsi" w:cstheme="minorHAnsi"/>
          <w:sz w:val="22"/>
          <w:szCs w:val="22"/>
          <w:highlight w:val="lightGray"/>
        </w:rPr>
        <w:t>would</w:t>
      </w:r>
      <w:r w:rsidRPr="00C10C35">
        <w:rPr>
          <w:rFonts w:asciiTheme="minorHAnsi" w:hAnsiTheme="minorHAnsi" w:cstheme="minorHAnsi"/>
          <w:sz w:val="22"/>
          <w:szCs w:val="22"/>
          <w:highlight w:val="lightGray"/>
        </w:rPr>
        <w:t xml:space="preserve"> the “real estate” </w:t>
      </w:r>
      <w:r w:rsidR="00855374" w:rsidRPr="00C10C35">
        <w:rPr>
          <w:rFonts w:asciiTheme="minorHAnsi" w:hAnsiTheme="minorHAnsi" w:cstheme="minorHAnsi"/>
          <w:sz w:val="22"/>
          <w:szCs w:val="22"/>
          <w:highlight w:val="lightGray"/>
        </w:rPr>
        <w:t>become an asset of</w:t>
      </w:r>
      <w:r w:rsidRPr="00C10C35">
        <w:rPr>
          <w:rFonts w:asciiTheme="minorHAnsi" w:hAnsiTheme="minorHAnsi" w:cstheme="minorHAnsi"/>
          <w:sz w:val="22"/>
          <w:szCs w:val="22"/>
          <w:highlight w:val="lightGray"/>
        </w:rPr>
        <w:t xml:space="preserve"> the trust</w:t>
      </w:r>
      <w:r w:rsidR="00855374" w:rsidRPr="00C10C35">
        <w:rPr>
          <w:rFonts w:asciiTheme="minorHAnsi" w:hAnsiTheme="minorHAnsi" w:cstheme="minorHAnsi"/>
          <w:sz w:val="22"/>
          <w:szCs w:val="22"/>
          <w:highlight w:val="lightGray"/>
        </w:rPr>
        <w:t>? H</w:t>
      </w:r>
      <w:r w:rsidRPr="00C10C35">
        <w:rPr>
          <w:rFonts w:asciiTheme="minorHAnsi" w:hAnsiTheme="minorHAnsi" w:cstheme="minorHAnsi"/>
          <w:sz w:val="22"/>
          <w:szCs w:val="22"/>
          <w:highlight w:val="lightGray"/>
        </w:rPr>
        <w:t>ow would that be reported?</w:t>
      </w:r>
    </w:p>
    <w:p w14:paraId="41386A6F" w14:textId="08207578" w:rsidR="00654A35" w:rsidRPr="009A660E" w:rsidRDefault="007930C6" w:rsidP="00654A35">
      <w:pPr>
        <w:numPr>
          <w:ilvl w:val="2"/>
          <w:numId w:val="45"/>
        </w:numPr>
        <w:spacing w:after="220"/>
        <w:ind w:hanging="720"/>
        <w:jc w:val="both"/>
        <w:rPr>
          <w:ins w:id="137" w:author="Oden, Wil" w:date="2025-04-24T09:49:00Z" w16du:dateUtc="2025-04-24T14:49:00Z"/>
          <w:rFonts w:asciiTheme="minorHAnsi" w:hAnsiTheme="minorHAnsi" w:cstheme="minorHAnsi"/>
          <w:sz w:val="22"/>
          <w:szCs w:val="22"/>
        </w:rPr>
      </w:pPr>
      <w:ins w:id="138" w:author="Oden, Wil" w:date="2025-05-08T09:54:00Z" w16du:dateUtc="2025-05-08T14:54:00Z">
        <w:r>
          <w:rPr>
            <w:rFonts w:asciiTheme="minorHAnsi" w:hAnsiTheme="minorHAnsi" w:cstheme="minorHAnsi"/>
            <w:sz w:val="22"/>
            <w:szCs w:val="22"/>
          </w:rPr>
          <w:t>Statutory t</w:t>
        </w:r>
      </w:ins>
      <w:ins w:id="139" w:author="Oden, Wil" w:date="2025-04-24T09:49:00Z" w16du:dateUtc="2025-04-24T14:49:00Z">
        <w:r w:rsidR="00654A35" w:rsidRPr="009A660E">
          <w:rPr>
            <w:rFonts w:asciiTheme="minorHAnsi" w:hAnsiTheme="minorHAnsi" w:cstheme="minorHAnsi"/>
            <w:sz w:val="22"/>
            <w:szCs w:val="22"/>
          </w:rPr>
          <w:t xml:space="preserve">rust must maintain all requisite documents and records in accordance with </w:t>
        </w:r>
      </w:ins>
      <w:ins w:id="140" w:author="Oden, Wil" w:date="2025-04-24T09:51:00Z" w16du:dateUtc="2025-04-24T14:51:00Z">
        <w:r w:rsidR="00654A35" w:rsidRPr="009A660E">
          <w:rPr>
            <w:rFonts w:asciiTheme="minorHAnsi" w:hAnsiTheme="minorHAnsi" w:cstheme="minorHAnsi"/>
            <w:sz w:val="22"/>
            <w:szCs w:val="22"/>
          </w:rPr>
          <w:t xml:space="preserve">the </w:t>
        </w:r>
      </w:ins>
      <w:ins w:id="141" w:author="Oden, Wil" w:date="2025-04-24T09:49:00Z" w16du:dateUtc="2025-04-24T14:49:00Z">
        <w:r w:rsidR="00654A35" w:rsidRPr="009A660E">
          <w:rPr>
            <w:rFonts w:asciiTheme="minorHAnsi" w:hAnsiTheme="minorHAnsi" w:cstheme="minorHAnsi"/>
            <w:sz w:val="22"/>
            <w:szCs w:val="22"/>
          </w:rPr>
          <w:t xml:space="preserve">applicable </w:t>
        </w:r>
      </w:ins>
      <w:ins w:id="142" w:author="Oden, Wil" w:date="2025-04-24T09:51:00Z" w16du:dateUtc="2025-04-24T14:51:00Z">
        <w:r w:rsidR="00654A35" w:rsidRPr="009A660E">
          <w:rPr>
            <w:rFonts w:asciiTheme="minorHAnsi" w:hAnsiTheme="minorHAnsi" w:cstheme="minorHAnsi"/>
            <w:sz w:val="22"/>
            <w:szCs w:val="22"/>
          </w:rPr>
          <w:t>state statutes</w:t>
        </w:r>
      </w:ins>
      <w:r w:rsidR="00654A35" w:rsidRPr="009A660E">
        <w:rPr>
          <w:rFonts w:asciiTheme="minorHAnsi" w:hAnsiTheme="minorHAnsi" w:cstheme="minorHAnsi"/>
          <w:sz w:val="22"/>
          <w:szCs w:val="22"/>
        </w:rPr>
        <w:t xml:space="preserve">. </w:t>
      </w:r>
      <w:ins w:id="143" w:author="Oden, Wil" w:date="2025-04-24T09:49:00Z" w16du:dateUtc="2025-04-24T14:49:00Z">
        <w:r w:rsidR="00654A35" w:rsidRPr="009A660E">
          <w:rPr>
            <w:rFonts w:asciiTheme="minorHAnsi" w:hAnsiTheme="minorHAnsi" w:cstheme="minorHAnsi"/>
            <w:sz w:val="22"/>
            <w:szCs w:val="22"/>
          </w:rPr>
          <w:t>The trust must also maintain a detail of residential mortgage loan</w:t>
        </w:r>
      </w:ins>
      <w:ins w:id="144" w:author="Oden, Wil" w:date="2025-04-24T09:50:00Z" w16du:dateUtc="2025-04-24T14:50:00Z">
        <w:r w:rsidR="00654A35" w:rsidRPr="009A660E">
          <w:rPr>
            <w:rFonts w:asciiTheme="minorHAnsi" w:hAnsiTheme="minorHAnsi" w:cstheme="minorHAnsi"/>
            <w:sz w:val="22"/>
            <w:szCs w:val="22"/>
          </w:rPr>
          <w:t xml:space="preserve"> agreements held </w:t>
        </w:r>
      </w:ins>
      <w:ins w:id="145" w:author="Oden, Wil" w:date="2025-04-24T09:49:00Z" w16du:dateUtc="2025-04-24T14:49:00Z">
        <w:r w:rsidR="00654A35" w:rsidRPr="009A660E">
          <w:rPr>
            <w:rFonts w:asciiTheme="minorHAnsi" w:hAnsiTheme="minorHAnsi" w:cstheme="minorHAnsi"/>
            <w:sz w:val="22"/>
            <w:szCs w:val="22"/>
          </w:rPr>
          <w:t>in the trust</w:t>
        </w:r>
      </w:ins>
      <w:ins w:id="146" w:author="Oden, Wil" w:date="2025-04-24T09:50:00Z" w16du:dateUtc="2025-04-24T14:50:00Z">
        <w:r w:rsidR="00654A35" w:rsidRPr="009A660E">
          <w:rPr>
            <w:rFonts w:asciiTheme="minorHAnsi" w:hAnsiTheme="minorHAnsi" w:cstheme="minorHAnsi"/>
            <w:sz w:val="22"/>
            <w:szCs w:val="22"/>
          </w:rPr>
          <w:t xml:space="preserve"> to</w:t>
        </w:r>
      </w:ins>
      <w:ins w:id="147" w:author="Oden, Wil" w:date="2025-04-24T09:49:00Z" w16du:dateUtc="2025-04-24T14:49:00Z">
        <w:r w:rsidR="00654A35" w:rsidRPr="009A660E">
          <w:rPr>
            <w:rFonts w:asciiTheme="minorHAnsi" w:hAnsiTheme="minorHAnsi" w:cstheme="minorHAnsi"/>
            <w:sz w:val="22"/>
            <w:szCs w:val="22"/>
          </w:rPr>
          <w:t xml:space="preserve"> be</w:t>
        </w:r>
      </w:ins>
      <w:ins w:id="148" w:author="Oden, Wil" w:date="2025-04-24T09:50:00Z" w16du:dateUtc="2025-04-24T14:50:00Z">
        <w:r w:rsidR="00654A35" w:rsidRPr="009A660E">
          <w:rPr>
            <w:rFonts w:asciiTheme="minorHAnsi" w:hAnsiTheme="minorHAnsi" w:cstheme="minorHAnsi"/>
            <w:sz w:val="22"/>
            <w:szCs w:val="22"/>
          </w:rPr>
          <w:t xml:space="preserve"> made</w:t>
        </w:r>
      </w:ins>
      <w:ins w:id="149" w:author="Oden, Wil" w:date="2025-04-24T09:49:00Z" w16du:dateUtc="2025-04-24T14:49:00Z">
        <w:r w:rsidR="00654A35" w:rsidRPr="009A660E">
          <w:rPr>
            <w:rFonts w:asciiTheme="minorHAnsi" w:hAnsiTheme="minorHAnsi" w:cstheme="minorHAnsi"/>
            <w:sz w:val="22"/>
            <w:szCs w:val="22"/>
          </w:rPr>
          <w:t xml:space="preserve"> available to the state insurance regulator and auditors upon request</w:t>
        </w:r>
      </w:ins>
      <w:ins w:id="150" w:author="Oden, Wil" w:date="2025-04-24T10:32:00Z" w16du:dateUtc="2025-04-24T15:32:00Z">
        <w:r w:rsidR="009A660E" w:rsidRPr="009A660E">
          <w:rPr>
            <w:rFonts w:asciiTheme="minorHAnsi" w:hAnsiTheme="minorHAnsi" w:cstheme="minorHAnsi"/>
            <w:sz w:val="22"/>
            <w:szCs w:val="22"/>
          </w:rPr>
          <w:t xml:space="preserve">; this detail must contain, at a minimum, the same information </w:t>
        </w:r>
      </w:ins>
      <w:ins w:id="151" w:author="Oden, Wil" w:date="2025-04-24T12:24:00Z" w16du:dateUtc="2025-04-24T17:24:00Z">
        <w:r w:rsidR="007A5223">
          <w:rPr>
            <w:rFonts w:asciiTheme="minorHAnsi" w:hAnsiTheme="minorHAnsi" w:cstheme="minorHAnsi"/>
            <w:sz w:val="22"/>
            <w:szCs w:val="22"/>
          </w:rPr>
          <w:t xml:space="preserve">as would be required </w:t>
        </w:r>
      </w:ins>
      <w:ins w:id="152" w:author="Oden, Wil" w:date="2025-04-24T12:23:00Z" w16du:dateUtc="2025-04-24T17:23:00Z">
        <w:r w:rsidR="007A5223">
          <w:rPr>
            <w:rFonts w:asciiTheme="minorHAnsi" w:hAnsiTheme="minorHAnsi" w:cstheme="minorHAnsi"/>
            <w:sz w:val="22"/>
            <w:szCs w:val="22"/>
          </w:rPr>
          <w:t>were</w:t>
        </w:r>
      </w:ins>
      <w:ins w:id="153" w:author="Oden, Wil" w:date="2025-04-24T10:33:00Z" w16du:dateUtc="2025-04-24T15:33:00Z">
        <w:r w:rsidR="009A660E">
          <w:rPr>
            <w:rFonts w:asciiTheme="minorHAnsi" w:hAnsiTheme="minorHAnsi" w:cstheme="minorHAnsi"/>
            <w:sz w:val="22"/>
            <w:szCs w:val="22"/>
          </w:rPr>
          <w:t xml:space="preserve"> </w:t>
        </w:r>
      </w:ins>
      <w:ins w:id="154" w:author="Oden, Wil" w:date="2025-04-24T12:23:00Z" w16du:dateUtc="2025-04-24T17:23:00Z">
        <w:r w:rsidR="007A5223">
          <w:rPr>
            <w:rFonts w:asciiTheme="minorHAnsi" w:hAnsiTheme="minorHAnsi" w:cstheme="minorHAnsi"/>
            <w:sz w:val="22"/>
            <w:szCs w:val="22"/>
          </w:rPr>
          <w:t>the mortgage loans</w:t>
        </w:r>
      </w:ins>
      <w:ins w:id="155" w:author="Oden, Wil" w:date="2025-04-24T10:34:00Z" w16du:dateUtc="2025-04-24T15:34:00Z">
        <w:r w:rsidR="009A660E">
          <w:rPr>
            <w:rFonts w:asciiTheme="minorHAnsi" w:hAnsiTheme="minorHAnsi" w:cstheme="minorHAnsi"/>
            <w:sz w:val="22"/>
            <w:szCs w:val="22"/>
          </w:rPr>
          <w:t xml:space="preserve"> to be individually reported</w:t>
        </w:r>
      </w:ins>
      <w:ins w:id="156" w:author="Oden, Wil" w:date="2025-04-24T10:32:00Z" w16du:dateUtc="2025-04-24T15:32:00Z">
        <w:r w:rsidR="009A660E" w:rsidRPr="009A660E">
          <w:rPr>
            <w:rFonts w:asciiTheme="minorHAnsi" w:hAnsiTheme="minorHAnsi" w:cstheme="minorHAnsi"/>
            <w:sz w:val="22"/>
            <w:szCs w:val="22"/>
          </w:rPr>
          <w:t xml:space="preserve"> on Schedule B, Part 1</w:t>
        </w:r>
      </w:ins>
      <w:ins w:id="157" w:author="Oden, Wil" w:date="2025-04-24T10:34:00Z" w16du:dateUtc="2025-04-24T15:34:00Z">
        <w:r w:rsidR="009A660E">
          <w:rPr>
            <w:rFonts w:asciiTheme="minorHAnsi" w:hAnsiTheme="minorHAnsi" w:cstheme="minorHAnsi"/>
            <w:sz w:val="22"/>
            <w:szCs w:val="22"/>
          </w:rPr>
          <w:t>.</w:t>
        </w:r>
      </w:ins>
    </w:p>
    <w:p w14:paraId="123BC303" w14:textId="1EF39296" w:rsidR="0033175B" w:rsidRPr="00466525" w:rsidRDefault="00466525" w:rsidP="00466525">
      <w:pPr>
        <w:numPr>
          <w:ilvl w:val="2"/>
          <w:numId w:val="45"/>
        </w:numPr>
        <w:spacing w:after="220"/>
        <w:ind w:hanging="720"/>
        <w:jc w:val="both"/>
        <w:rPr>
          <w:ins w:id="158" w:author="Oden, Wil" w:date="2025-04-10T10:04:00Z" w16du:dateUtc="2025-04-10T15:04:00Z"/>
          <w:rFonts w:asciiTheme="minorHAnsi" w:hAnsiTheme="minorHAnsi" w:cstheme="minorHAnsi"/>
          <w:sz w:val="22"/>
          <w:szCs w:val="22"/>
        </w:rPr>
      </w:pPr>
      <w:ins w:id="159" w:author="Oden, Wil" w:date="2025-04-10T14:31:00Z" w16du:dateUtc="2025-04-10T19:31:00Z">
        <w:r w:rsidRPr="00466525">
          <w:rPr>
            <w:rFonts w:asciiTheme="minorHAnsi" w:hAnsiTheme="minorHAnsi" w:cstheme="minorHAnsi"/>
            <w:sz w:val="22"/>
            <w:szCs w:val="22"/>
          </w:rPr>
          <w:t xml:space="preserve">The </w:t>
        </w:r>
        <w:r>
          <w:rPr>
            <w:rFonts w:asciiTheme="minorHAnsi" w:hAnsiTheme="minorHAnsi" w:cstheme="minorHAnsi"/>
            <w:sz w:val="22"/>
            <w:szCs w:val="22"/>
          </w:rPr>
          <w:t>statutory trust</w:t>
        </w:r>
        <w:r w:rsidRPr="00466525">
          <w:rPr>
            <w:rFonts w:asciiTheme="minorHAnsi" w:hAnsiTheme="minorHAnsi" w:cstheme="minorHAnsi"/>
            <w:sz w:val="22"/>
            <w:szCs w:val="22"/>
          </w:rPr>
          <w:t xml:space="preserve"> has no transactions of its own other than transactions associated with </w:t>
        </w:r>
        <w:r w:rsidRPr="00B83CE8">
          <w:rPr>
            <w:rFonts w:asciiTheme="minorHAnsi" w:hAnsiTheme="minorHAnsi" w:cstheme="minorHAnsi"/>
            <w:sz w:val="22"/>
            <w:szCs w:val="22"/>
          </w:rPr>
          <w:t>an ownership structure</w:t>
        </w:r>
        <w:r w:rsidRPr="00466525">
          <w:rPr>
            <w:rFonts w:asciiTheme="minorHAnsi" w:hAnsiTheme="minorHAnsi" w:cstheme="minorHAnsi"/>
            <w:sz w:val="22"/>
            <w:szCs w:val="22"/>
          </w:rPr>
          <w:t xml:space="preserve"> utilized only for the ownership and management of </w:t>
        </w:r>
        <w:r>
          <w:rPr>
            <w:rFonts w:asciiTheme="minorHAnsi" w:hAnsiTheme="minorHAnsi" w:cstheme="minorHAnsi"/>
            <w:sz w:val="22"/>
            <w:szCs w:val="22"/>
          </w:rPr>
          <w:t>the residential mortgages</w:t>
        </w:r>
        <w:r w:rsidRPr="00466525">
          <w:rPr>
            <w:rFonts w:asciiTheme="minorHAnsi" w:hAnsiTheme="minorHAnsi" w:cstheme="minorHAnsi"/>
            <w:sz w:val="22"/>
            <w:szCs w:val="22"/>
          </w:rPr>
          <w:t xml:space="preserve"> exclusively for the reporting entity (e.g.</w:t>
        </w:r>
      </w:ins>
      <w:ins w:id="160" w:author="Oden, Wil" w:date="2025-05-08T09:49:00Z" w16du:dateUtc="2025-05-08T14:49:00Z">
        <w:r w:rsidR="00CE38A3">
          <w:rPr>
            <w:rFonts w:asciiTheme="minorHAnsi" w:hAnsiTheme="minorHAnsi" w:cstheme="minorHAnsi"/>
            <w:sz w:val="22"/>
            <w:szCs w:val="22"/>
          </w:rPr>
          <w:t>,</w:t>
        </w:r>
      </w:ins>
      <w:ins w:id="161" w:author="Oden, Wil" w:date="2025-04-10T14:31:00Z" w16du:dateUtc="2025-04-10T19:31:00Z">
        <w:r w:rsidRPr="00466525">
          <w:rPr>
            <w:rFonts w:asciiTheme="minorHAnsi" w:hAnsiTheme="minorHAnsi" w:cstheme="minorHAnsi"/>
            <w:sz w:val="22"/>
            <w:szCs w:val="22"/>
          </w:rPr>
          <w:t xml:space="preserve"> </w:t>
        </w:r>
      </w:ins>
      <w:ins w:id="162" w:author="Oden, Wil" w:date="2025-04-10T14:34:00Z" w16du:dateUtc="2025-04-10T19:34:00Z">
        <w:r>
          <w:rPr>
            <w:rFonts w:asciiTheme="minorHAnsi" w:hAnsiTheme="minorHAnsi" w:cstheme="minorHAnsi"/>
            <w:sz w:val="22"/>
            <w:szCs w:val="22"/>
          </w:rPr>
          <w:t xml:space="preserve">service fees, </w:t>
        </w:r>
      </w:ins>
      <w:ins w:id="163" w:author="Oden, Wil" w:date="2025-04-10T14:31:00Z" w16du:dateUtc="2025-04-10T19:31:00Z">
        <w:r w:rsidRPr="00466525">
          <w:rPr>
            <w:rFonts w:asciiTheme="minorHAnsi" w:hAnsiTheme="minorHAnsi" w:cstheme="minorHAnsi"/>
            <w:sz w:val="22"/>
            <w:szCs w:val="22"/>
          </w:rPr>
          <w:t>real estate taxes</w:t>
        </w:r>
      </w:ins>
      <w:ins w:id="164" w:author="Oden, Wil" w:date="2025-04-10T14:34:00Z" w16du:dateUtc="2025-04-10T19:34:00Z">
        <w:r>
          <w:rPr>
            <w:rFonts w:asciiTheme="minorHAnsi" w:hAnsiTheme="minorHAnsi" w:cstheme="minorHAnsi"/>
            <w:sz w:val="22"/>
            <w:szCs w:val="22"/>
          </w:rPr>
          <w:t>, etc.</w:t>
        </w:r>
      </w:ins>
      <w:ins w:id="165" w:author="Oden, Wil" w:date="2025-04-10T14:31:00Z" w16du:dateUtc="2025-04-10T19:31:00Z">
        <w:r w:rsidRPr="00466525">
          <w:rPr>
            <w:rFonts w:asciiTheme="minorHAnsi" w:hAnsiTheme="minorHAnsi" w:cstheme="minorHAnsi"/>
            <w:sz w:val="22"/>
            <w:szCs w:val="22"/>
          </w:rPr>
          <w:t>).</w:t>
        </w:r>
      </w:ins>
      <w:ins w:id="166" w:author="Oden, Wil" w:date="2025-05-08T09:47:00Z" w16du:dateUtc="2025-05-08T14:47:00Z">
        <w:r w:rsidR="00ED5022">
          <w:rPr>
            <w:rFonts w:asciiTheme="minorHAnsi" w:hAnsiTheme="minorHAnsi" w:cstheme="minorHAnsi"/>
            <w:sz w:val="22"/>
            <w:szCs w:val="22"/>
          </w:rPr>
          <w:t xml:space="preserve"> </w:t>
        </w:r>
      </w:ins>
      <w:ins w:id="167" w:author="Oden, Wil" w:date="2025-05-08T09:53:00Z" w16du:dateUtc="2025-05-08T14:53:00Z">
        <w:r w:rsidR="00870943">
          <w:rPr>
            <w:rFonts w:asciiTheme="minorHAnsi" w:hAnsiTheme="minorHAnsi" w:cstheme="minorHAnsi"/>
            <w:sz w:val="22"/>
            <w:szCs w:val="22"/>
          </w:rPr>
          <w:t>T</w:t>
        </w:r>
      </w:ins>
      <w:ins w:id="168" w:author="Oden, Wil" w:date="2025-05-08T09:47:00Z" w16du:dateUtc="2025-05-08T14:47:00Z">
        <w:r w:rsidR="00ED5022" w:rsidRPr="00ED5022">
          <w:rPr>
            <w:rFonts w:asciiTheme="minorHAnsi" w:hAnsiTheme="minorHAnsi" w:cstheme="minorHAnsi"/>
            <w:sz w:val="22"/>
            <w:szCs w:val="22"/>
          </w:rPr>
          <w:t>ransactions of the</w:t>
        </w:r>
      </w:ins>
      <w:ins w:id="169" w:author="Oden, Wil" w:date="2025-05-08T09:53:00Z" w16du:dateUtc="2025-05-08T14:53:00Z">
        <w:r w:rsidR="00787470">
          <w:rPr>
            <w:rFonts w:asciiTheme="minorHAnsi" w:hAnsiTheme="minorHAnsi" w:cstheme="minorHAnsi"/>
            <w:sz w:val="22"/>
            <w:szCs w:val="22"/>
          </w:rPr>
          <w:t xml:space="preserve"> qualifying</w:t>
        </w:r>
      </w:ins>
      <w:ins w:id="170" w:author="Oden, Wil" w:date="2025-05-08T09:47:00Z" w16du:dateUtc="2025-05-08T14:47:00Z">
        <w:r w:rsidR="00ED5022" w:rsidRPr="00ED5022">
          <w:rPr>
            <w:rFonts w:asciiTheme="minorHAnsi" w:hAnsiTheme="minorHAnsi" w:cstheme="minorHAnsi"/>
            <w:sz w:val="22"/>
            <w:szCs w:val="22"/>
          </w:rPr>
          <w:t xml:space="preserve"> </w:t>
        </w:r>
        <w:r w:rsidR="00ED5022">
          <w:rPr>
            <w:rFonts w:asciiTheme="minorHAnsi" w:hAnsiTheme="minorHAnsi" w:cstheme="minorHAnsi"/>
            <w:sz w:val="22"/>
            <w:szCs w:val="22"/>
          </w:rPr>
          <w:t>statutory trust</w:t>
        </w:r>
        <w:r w:rsidR="00ED5022" w:rsidRPr="00ED5022">
          <w:rPr>
            <w:rFonts w:asciiTheme="minorHAnsi" w:hAnsiTheme="minorHAnsi" w:cstheme="minorHAnsi"/>
            <w:sz w:val="22"/>
            <w:szCs w:val="22"/>
          </w:rPr>
          <w:t xml:space="preserve"> shall be reported as transactions of the reporting entity pursuant to the guidance in</w:t>
        </w:r>
        <w:r w:rsidR="007E15F0">
          <w:rPr>
            <w:rFonts w:asciiTheme="minorHAnsi" w:hAnsiTheme="minorHAnsi" w:cstheme="minorHAnsi"/>
            <w:sz w:val="22"/>
            <w:szCs w:val="22"/>
          </w:rPr>
          <w:t xml:space="preserve"> this statement</w:t>
        </w:r>
        <w:r w:rsidR="00ED5022" w:rsidRPr="00ED5022">
          <w:rPr>
            <w:rFonts w:asciiTheme="minorHAnsi" w:hAnsiTheme="minorHAnsi" w:cstheme="minorHAnsi"/>
            <w:sz w:val="22"/>
            <w:szCs w:val="22"/>
          </w:rPr>
          <w:t>.</w:t>
        </w:r>
      </w:ins>
    </w:p>
    <w:p w14:paraId="70709A9F" w14:textId="27F5CDAF" w:rsidR="00987E17" w:rsidRPr="00A019E6" w:rsidRDefault="00987E17" w:rsidP="00A019E6">
      <w:pPr>
        <w:numPr>
          <w:ilvl w:val="2"/>
          <w:numId w:val="45"/>
        </w:numPr>
        <w:spacing w:after="220"/>
        <w:ind w:hanging="720"/>
        <w:jc w:val="both"/>
        <w:rPr>
          <w:rFonts w:asciiTheme="minorHAnsi" w:hAnsiTheme="minorHAnsi" w:cstheme="minorHAnsi"/>
          <w:sz w:val="22"/>
          <w:szCs w:val="22"/>
        </w:rPr>
      </w:pPr>
      <w:ins w:id="171" w:author="Oden, Wil" w:date="2025-04-10T10:04:00Z" w16du:dateUtc="2025-04-10T15:04:00Z">
        <w:r>
          <w:rPr>
            <w:rFonts w:asciiTheme="minorHAnsi" w:hAnsiTheme="minorHAnsi" w:cstheme="minorHAnsi"/>
            <w:sz w:val="22"/>
            <w:szCs w:val="22"/>
          </w:rPr>
          <w:t>All cash flows from</w:t>
        </w:r>
      </w:ins>
      <w:ins w:id="172" w:author="Oden, Wil" w:date="2025-04-10T10:06:00Z" w16du:dateUtc="2025-04-10T15:06:00Z">
        <w:r>
          <w:rPr>
            <w:rFonts w:asciiTheme="minorHAnsi" w:hAnsiTheme="minorHAnsi" w:cstheme="minorHAnsi"/>
            <w:sz w:val="22"/>
            <w:szCs w:val="22"/>
          </w:rPr>
          <w:t xml:space="preserve"> the</w:t>
        </w:r>
      </w:ins>
      <w:ins w:id="173" w:author="Oden, Wil" w:date="2025-04-10T10:04:00Z" w16du:dateUtc="2025-04-10T15:04:00Z">
        <w:r>
          <w:rPr>
            <w:rFonts w:asciiTheme="minorHAnsi" w:hAnsiTheme="minorHAnsi" w:cstheme="minorHAnsi"/>
            <w:sz w:val="22"/>
            <w:szCs w:val="22"/>
          </w:rPr>
          <w:t xml:space="preserve"> single </w:t>
        </w:r>
      </w:ins>
      <w:ins w:id="174" w:author="Oden, Wil" w:date="2025-04-10T10:23:00Z" w16du:dateUtc="2025-04-10T15:23:00Z">
        <w:r w:rsidR="00B57B59">
          <w:rPr>
            <w:rFonts w:asciiTheme="minorHAnsi" w:hAnsiTheme="minorHAnsi" w:cstheme="minorHAnsi"/>
            <w:sz w:val="22"/>
            <w:szCs w:val="22"/>
          </w:rPr>
          <w:t xml:space="preserve">residential </w:t>
        </w:r>
      </w:ins>
      <w:ins w:id="175" w:author="Oden, Wil" w:date="2025-04-10T10:04:00Z" w16du:dateUtc="2025-04-10T15:04:00Z">
        <w:r>
          <w:rPr>
            <w:rFonts w:asciiTheme="minorHAnsi" w:hAnsiTheme="minorHAnsi" w:cstheme="minorHAnsi"/>
            <w:sz w:val="22"/>
            <w:szCs w:val="22"/>
          </w:rPr>
          <w:t>mortgage loan agreements must flow through directly to the reporting entity</w:t>
        </w:r>
      </w:ins>
      <w:ins w:id="176" w:author="Oden, Wil" w:date="2025-04-10T10:05:00Z" w16du:dateUtc="2025-04-10T15:05:00Z">
        <w:r>
          <w:rPr>
            <w:rFonts w:asciiTheme="minorHAnsi" w:hAnsiTheme="minorHAnsi" w:cstheme="minorHAnsi"/>
            <w:sz w:val="22"/>
            <w:szCs w:val="22"/>
          </w:rPr>
          <w:t xml:space="preserve">, </w:t>
        </w:r>
        <w:proofErr w:type="gramStart"/>
        <w:r>
          <w:rPr>
            <w:rFonts w:asciiTheme="minorHAnsi" w:hAnsiTheme="minorHAnsi" w:cstheme="minorHAnsi"/>
            <w:sz w:val="22"/>
            <w:szCs w:val="22"/>
          </w:rPr>
          <w:t>with the exception of</w:t>
        </w:r>
        <w:proofErr w:type="gramEnd"/>
        <w:r>
          <w:rPr>
            <w:rFonts w:asciiTheme="minorHAnsi" w:hAnsiTheme="minorHAnsi" w:cstheme="minorHAnsi"/>
            <w:sz w:val="22"/>
            <w:szCs w:val="22"/>
          </w:rPr>
          <w:t xml:space="preserve"> customary and reasonable fees to the </w:t>
        </w:r>
      </w:ins>
      <w:ins w:id="177" w:author="Oden, Wil" w:date="2025-04-10T10:06:00Z" w16du:dateUtc="2025-04-10T15:06:00Z">
        <w:r>
          <w:rPr>
            <w:rFonts w:asciiTheme="minorHAnsi" w:hAnsiTheme="minorHAnsi" w:cstheme="minorHAnsi"/>
            <w:sz w:val="22"/>
            <w:szCs w:val="22"/>
          </w:rPr>
          <w:t xml:space="preserve">statutory trust </w:t>
        </w:r>
        <w:r w:rsidRPr="00466525">
          <w:rPr>
            <w:rFonts w:asciiTheme="minorHAnsi" w:hAnsiTheme="minorHAnsi" w:cstheme="minorHAnsi"/>
            <w:sz w:val="22"/>
            <w:szCs w:val="22"/>
          </w:rPr>
          <w:t>manager/servicer</w:t>
        </w:r>
        <w:r>
          <w:rPr>
            <w:rFonts w:asciiTheme="minorHAnsi" w:hAnsiTheme="minorHAnsi" w:cstheme="minorHAnsi"/>
            <w:sz w:val="22"/>
            <w:szCs w:val="22"/>
          </w:rPr>
          <w:t>.</w:t>
        </w:r>
      </w:ins>
    </w:p>
    <w:p w14:paraId="0FACE567" w14:textId="31CB6316" w:rsidR="00B261DB" w:rsidRPr="00B261DB" w:rsidRDefault="00B261DB" w:rsidP="00B261DB">
      <w:pPr>
        <w:pStyle w:val="ListParagraph"/>
        <w:numPr>
          <w:ilvl w:val="0"/>
          <w:numId w:val="44"/>
        </w:numPr>
        <w:tabs>
          <w:tab w:val="num" w:pos="0"/>
        </w:tabs>
        <w:spacing w:after="220"/>
        <w:ind w:hanging="720"/>
        <w:jc w:val="both"/>
        <w:rPr>
          <w:rFonts w:asciiTheme="minorHAnsi" w:hAnsiTheme="minorHAnsi" w:cstheme="minorHAnsi"/>
          <w:sz w:val="22"/>
          <w:szCs w:val="22"/>
        </w:rPr>
      </w:pPr>
      <w:r w:rsidRPr="00B261DB">
        <w:rPr>
          <w:rFonts w:asciiTheme="minorHAnsi" w:hAnsiTheme="minorHAnsi" w:cstheme="minorHAnsi"/>
          <w:sz w:val="22"/>
          <w:szCs w:val="22"/>
        </w:rPr>
        <w:t xml:space="preserve">Mortgage loans meet the definition of assets as specified in </w:t>
      </w:r>
      <w:r w:rsidRPr="00B261DB">
        <w:rPr>
          <w:rFonts w:asciiTheme="minorHAnsi" w:hAnsiTheme="minorHAnsi" w:cstheme="minorHAnsi"/>
          <w:i/>
          <w:sz w:val="22"/>
          <w:szCs w:val="22"/>
        </w:rPr>
        <w:t>SSAP No. 4—Assets and Nonadmitted Assets</w:t>
      </w:r>
      <w:r w:rsidRPr="00B261DB">
        <w:rPr>
          <w:rFonts w:asciiTheme="minorHAnsi" w:hAnsiTheme="minorHAnsi" w:cstheme="minorHAnsi"/>
          <w:sz w:val="22"/>
          <w:szCs w:val="22"/>
        </w:rPr>
        <w:t xml:space="preserve"> and are admitted assets to the extent they conform to the requirements of this statement.</w:t>
      </w:r>
    </w:p>
    <w:p w14:paraId="51842B2A" w14:textId="1AB8ECE5" w:rsidR="003224BA" w:rsidRPr="003224BA" w:rsidRDefault="003224BA" w:rsidP="003224BA">
      <w:pPr>
        <w:spacing w:after="220"/>
        <w:jc w:val="both"/>
        <w:rPr>
          <w:ins w:id="178" w:author="Oden, Wil" w:date="2025-04-08T13:08:00Z" w16du:dateUtc="2025-04-08T18:08:00Z"/>
          <w:rFonts w:asciiTheme="minorHAnsi" w:hAnsiTheme="minorHAnsi" w:cstheme="minorHAnsi"/>
          <w:b/>
          <w:bCs/>
          <w:sz w:val="22"/>
          <w:szCs w:val="22"/>
        </w:rPr>
      </w:pPr>
      <w:ins w:id="179" w:author="Oden, Wil" w:date="2025-04-08T13:09:00Z" w16du:dateUtc="2025-04-08T18:09:00Z">
        <w:r w:rsidRPr="003224BA">
          <w:rPr>
            <w:rFonts w:asciiTheme="minorHAnsi" w:hAnsiTheme="minorHAnsi" w:cstheme="minorHAnsi"/>
            <w:b/>
            <w:bCs/>
            <w:sz w:val="22"/>
            <w:szCs w:val="22"/>
          </w:rPr>
          <w:t>Disclosures</w:t>
        </w:r>
      </w:ins>
    </w:p>
    <w:p w14:paraId="541994CB" w14:textId="7E3F08CF" w:rsidR="003224BA" w:rsidRDefault="003224BA" w:rsidP="00895B3E">
      <w:pPr>
        <w:pStyle w:val="ListParagraph"/>
        <w:numPr>
          <w:ilvl w:val="0"/>
          <w:numId w:val="49"/>
        </w:numPr>
        <w:spacing w:after="220"/>
        <w:ind w:hanging="720"/>
        <w:jc w:val="both"/>
        <w:rPr>
          <w:ins w:id="180" w:author="Oden, Wil" w:date="2025-04-08T13:09:00Z" w16du:dateUtc="2025-04-08T18:09:00Z"/>
          <w:rFonts w:asciiTheme="minorHAnsi" w:hAnsiTheme="minorHAnsi" w:cstheme="minorHAnsi"/>
          <w:sz w:val="22"/>
          <w:szCs w:val="22"/>
        </w:rPr>
      </w:pPr>
      <w:ins w:id="181" w:author="Oden, Wil" w:date="2025-04-08T13:09:00Z" w16du:dateUtc="2025-04-08T18:09:00Z">
        <w:r>
          <w:rPr>
            <w:rFonts w:asciiTheme="minorHAnsi" w:hAnsiTheme="minorHAnsi" w:cstheme="minorHAnsi"/>
            <w:sz w:val="22"/>
            <w:szCs w:val="22"/>
          </w:rPr>
          <w:t xml:space="preserve">The following disclosures shall be made for </w:t>
        </w:r>
        <w:r w:rsidRPr="003224BA">
          <w:rPr>
            <w:rFonts w:asciiTheme="minorHAnsi" w:hAnsiTheme="minorHAnsi" w:cstheme="minorHAnsi"/>
            <w:sz w:val="22"/>
            <w:szCs w:val="22"/>
          </w:rPr>
          <w:t>mortgage loans acquired through a qualifying investment in a statutory trust</w:t>
        </w:r>
        <w:r>
          <w:rPr>
            <w:rFonts w:asciiTheme="minorHAnsi" w:hAnsiTheme="minorHAnsi" w:cstheme="minorHAnsi"/>
            <w:sz w:val="22"/>
            <w:szCs w:val="22"/>
          </w:rPr>
          <w:t>:</w:t>
        </w:r>
      </w:ins>
    </w:p>
    <w:p w14:paraId="06EAE29F" w14:textId="2952FE89" w:rsidR="003224BA" w:rsidRDefault="003224BA" w:rsidP="003224BA">
      <w:pPr>
        <w:numPr>
          <w:ilvl w:val="0"/>
          <w:numId w:val="46"/>
        </w:numPr>
        <w:spacing w:after="220"/>
        <w:ind w:left="1440" w:hanging="720"/>
        <w:jc w:val="both"/>
        <w:rPr>
          <w:ins w:id="182" w:author="Oden, Wil" w:date="2025-04-24T10:40:00Z" w16du:dateUtc="2025-04-24T15:40:00Z"/>
          <w:rFonts w:asciiTheme="minorHAnsi" w:hAnsiTheme="minorHAnsi" w:cstheme="minorHAnsi"/>
          <w:sz w:val="22"/>
          <w:szCs w:val="22"/>
        </w:rPr>
      </w:pPr>
      <w:ins w:id="183" w:author="Oden, Wil" w:date="2025-04-08T13:12:00Z" w16du:dateUtc="2025-04-08T18:12:00Z">
        <w:r>
          <w:rPr>
            <w:rFonts w:asciiTheme="minorHAnsi" w:hAnsiTheme="minorHAnsi" w:cstheme="minorHAnsi"/>
            <w:sz w:val="22"/>
            <w:szCs w:val="22"/>
          </w:rPr>
          <w:t xml:space="preserve">A description of </w:t>
        </w:r>
      </w:ins>
      <w:ins w:id="184" w:author="Oden, Wil" w:date="2025-04-08T13:13:00Z" w16du:dateUtc="2025-04-08T18:13:00Z">
        <w:r>
          <w:rPr>
            <w:rFonts w:asciiTheme="minorHAnsi" w:hAnsiTheme="minorHAnsi" w:cstheme="minorHAnsi"/>
            <w:sz w:val="22"/>
            <w:szCs w:val="22"/>
          </w:rPr>
          <w:t>the statutory trust</w:t>
        </w:r>
      </w:ins>
      <w:ins w:id="185" w:author="Oden, Wil" w:date="2025-04-08T13:33:00Z" w16du:dateUtc="2025-04-08T18:33:00Z">
        <w:r w:rsidR="00F41513">
          <w:rPr>
            <w:rFonts w:asciiTheme="minorHAnsi" w:hAnsiTheme="minorHAnsi" w:cstheme="minorHAnsi"/>
            <w:sz w:val="22"/>
            <w:szCs w:val="22"/>
          </w:rPr>
          <w:t>(</w:t>
        </w:r>
      </w:ins>
      <w:ins w:id="186" w:author="Oden, Wil" w:date="2025-04-08T13:15:00Z" w16du:dateUtc="2025-04-08T18:15:00Z">
        <w:r w:rsidR="0050099B">
          <w:rPr>
            <w:rFonts w:asciiTheme="minorHAnsi" w:hAnsiTheme="minorHAnsi" w:cstheme="minorHAnsi"/>
            <w:sz w:val="22"/>
            <w:szCs w:val="22"/>
          </w:rPr>
          <w:t>s</w:t>
        </w:r>
      </w:ins>
      <w:ins w:id="187" w:author="Oden, Wil" w:date="2025-04-08T13:33:00Z" w16du:dateUtc="2025-04-08T18:33:00Z">
        <w:r w:rsidR="00F41513">
          <w:rPr>
            <w:rFonts w:asciiTheme="minorHAnsi" w:hAnsiTheme="minorHAnsi" w:cstheme="minorHAnsi"/>
            <w:sz w:val="22"/>
            <w:szCs w:val="22"/>
          </w:rPr>
          <w:t>)</w:t>
        </w:r>
      </w:ins>
      <w:ins w:id="188" w:author="Oden, Wil" w:date="2025-04-22T10:48:00Z" w16du:dateUtc="2025-04-22T15:48:00Z">
        <w:r w:rsidR="00C924A2">
          <w:rPr>
            <w:rFonts w:asciiTheme="minorHAnsi" w:hAnsiTheme="minorHAnsi" w:cstheme="minorHAnsi"/>
            <w:sz w:val="22"/>
            <w:szCs w:val="22"/>
          </w:rPr>
          <w:t>.</w:t>
        </w:r>
      </w:ins>
      <w:ins w:id="189" w:author="Oden, Wil" w:date="2025-04-24T10:39:00Z" w16du:dateUtc="2025-04-24T15:39:00Z">
        <w:r w:rsidR="009A660E">
          <w:rPr>
            <w:rFonts w:asciiTheme="minorHAnsi" w:hAnsiTheme="minorHAnsi" w:cstheme="minorHAnsi"/>
            <w:sz w:val="22"/>
            <w:szCs w:val="22"/>
          </w:rPr>
          <w:t xml:space="preserve"> </w:t>
        </w:r>
        <w:r w:rsidR="009A660E" w:rsidRPr="00763281">
          <w:rPr>
            <w:rFonts w:asciiTheme="minorHAnsi" w:hAnsiTheme="minorHAnsi" w:cstheme="minorHAnsi"/>
            <w:sz w:val="22"/>
            <w:szCs w:val="22"/>
          </w:rPr>
          <w:t xml:space="preserve">Mortgage loans held in statutory trusts must be </w:t>
        </w:r>
      </w:ins>
      <w:ins w:id="190" w:author="Oden, Wil" w:date="2025-05-01T09:14:00Z" w16du:dateUtc="2025-05-01T14:14:00Z">
        <w:r w:rsidR="009938EF">
          <w:rPr>
            <w:rFonts w:asciiTheme="minorHAnsi" w:hAnsiTheme="minorHAnsi" w:cstheme="minorHAnsi"/>
            <w:sz w:val="22"/>
            <w:szCs w:val="22"/>
          </w:rPr>
          <w:t xml:space="preserve">separately </w:t>
        </w:r>
      </w:ins>
      <w:ins w:id="191" w:author="Oden, Wil" w:date="2025-04-24T10:39:00Z" w16du:dateUtc="2025-04-24T15:39:00Z">
        <w:r w:rsidR="009A660E" w:rsidRPr="00763281">
          <w:rPr>
            <w:rFonts w:asciiTheme="minorHAnsi" w:hAnsiTheme="minorHAnsi" w:cstheme="minorHAnsi"/>
            <w:sz w:val="22"/>
            <w:szCs w:val="22"/>
          </w:rPr>
          <w:t>reported on Schedule B</w:t>
        </w:r>
        <w:r w:rsidR="009A660E">
          <w:rPr>
            <w:rFonts w:asciiTheme="minorHAnsi" w:hAnsiTheme="minorHAnsi" w:cstheme="minorHAnsi"/>
            <w:sz w:val="22"/>
            <w:szCs w:val="22"/>
          </w:rPr>
          <w:t xml:space="preserve"> </w:t>
        </w:r>
        <w:r w:rsidR="009A660E" w:rsidRPr="00763281">
          <w:rPr>
            <w:rFonts w:asciiTheme="minorHAnsi" w:hAnsiTheme="minorHAnsi" w:cstheme="minorHAnsi"/>
            <w:sz w:val="22"/>
            <w:szCs w:val="22"/>
          </w:rPr>
          <w:t>in accordance with the annual statement instructions</w:t>
        </w:r>
        <w:r w:rsidR="009A660E">
          <w:rPr>
            <w:rFonts w:asciiTheme="minorHAnsi" w:hAnsiTheme="minorHAnsi" w:cstheme="minorHAnsi"/>
            <w:sz w:val="22"/>
            <w:szCs w:val="22"/>
          </w:rPr>
          <w:t>.</w:t>
        </w:r>
      </w:ins>
    </w:p>
    <w:p w14:paraId="0D48A731" w14:textId="664EA567" w:rsidR="009A660E" w:rsidRDefault="00144D0C" w:rsidP="00144D0C">
      <w:pPr>
        <w:numPr>
          <w:ilvl w:val="0"/>
          <w:numId w:val="48"/>
        </w:numPr>
        <w:spacing w:after="220"/>
        <w:ind w:hanging="720"/>
        <w:jc w:val="both"/>
        <w:rPr>
          <w:ins w:id="192" w:author="Oden, Wil" w:date="2025-05-01T09:33:00Z" w16du:dateUtc="2025-05-01T14:33:00Z"/>
          <w:rFonts w:asciiTheme="minorHAnsi" w:hAnsiTheme="minorHAnsi" w:cstheme="minorHAnsi"/>
          <w:sz w:val="22"/>
          <w:szCs w:val="22"/>
        </w:rPr>
      </w:pPr>
      <w:ins w:id="193" w:author="Oden, Wil" w:date="2025-04-24T12:25:00Z" w16du:dateUtc="2025-04-24T17:25:00Z">
        <w:r>
          <w:rPr>
            <w:rFonts w:asciiTheme="minorHAnsi" w:hAnsiTheme="minorHAnsi" w:cstheme="minorHAnsi"/>
            <w:sz w:val="22"/>
            <w:szCs w:val="22"/>
          </w:rPr>
          <w:t>If the statutory trust</w:t>
        </w:r>
      </w:ins>
      <w:ins w:id="194" w:author="Oden, Wil" w:date="2025-04-24T12:32:00Z" w16du:dateUtc="2025-04-24T17:32:00Z">
        <w:r>
          <w:rPr>
            <w:rFonts w:asciiTheme="minorHAnsi" w:hAnsiTheme="minorHAnsi" w:cstheme="minorHAnsi"/>
            <w:sz w:val="22"/>
            <w:szCs w:val="22"/>
          </w:rPr>
          <w:t>(s)</w:t>
        </w:r>
      </w:ins>
      <w:ins w:id="195" w:author="Oden, Wil" w:date="2025-04-24T12:25:00Z" w16du:dateUtc="2025-04-24T17:25:00Z">
        <w:r>
          <w:rPr>
            <w:rFonts w:asciiTheme="minorHAnsi" w:hAnsiTheme="minorHAnsi" w:cstheme="minorHAnsi"/>
            <w:sz w:val="22"/>
            <w:szCs w:val="22"/>
          </w:rPr>
          <w:t xml:space="preserve"> holds any </w:t>
        </w:r>
      </w:ins>
      <w:ins w:id="196" w:author="Oden, Wil" w:date="2025-04-24T12:27:00Z" w16du:dateUtc="2025-04-24T17:27:00Z">
        <w:r>
          <w:rPr>
            <w:rFonts w:asciiTheme="minorHAnsi" w:hAnsiTheme="minorHAnsi" w:cstheme="minorHAnsi"/>
            <w:sz w:val="22"/>
            <w:szCs w:val="22"/>
          </w:rPr>
          <w:t xml:space="preserve">amount of </w:t>
        </w:r>
      </w:ins>
      <w:ins w:id="197" w:author="Oden, Wil" w:date="2025-04-24T12:25:00Z" w16du:dateUtc="2025-04-24T17:25:00Z">
        <w:r>
          <w:rPr>
            <w:rFonts w:asciiTheme="minorHAnsi" w:hAnsiTheme="minorHAnsi" w:cstheme="minorHAnsi"/>
            <w:sz w:val="22"/>
            <w:szCs w:val="22"/>
          </w:rPr>
          <w:t xml:space="preserve">subprime mortgages, the reporting </w:t>
        </w:r>
      </w:ins>
      <w:ins w:id="198" w:author="Oden, Wil" w:date="2025-04-24T12:27:00Z" w16du:dateUtc="2025-04-24T17:27:00Z">
        <w:r>
          <w:rPr>
            <w:rFonts w:asciiTheme="minorHAnsi" w:hAnsiTheme="minorHAnsi" w:cstheme="minorHAnsi"/>
            <w:sz w:val="22"/>
            <w:szCs w:val="22"/>
          </w:rPr>
          <w:t xml:space="preserve">entity </w:t>
        </w:r>
      </w:ins>
      <w:ins w:id="199" w:author="Oden, Wil" w:date="2025-04-24T12:25:00Z" w16du:dateUtc="2025-04-24T17:25:00Z">
        <w:r>
          <w:rPr>
            <w:rFonts w:asciiTheme="minorHAnsi" w:hAnsiTheme="minorHAnsi" w:cstheme="minorHAnsi"/>
            <w:sz w:val="22"/>
            <w:szCs w:val="22"/>
          </w:rPr>
          <w:t xml:space="preserve">must </w:t>
        </w:r>
      </w:ins>
      <w:ins w:id="200" w:author="Oden, Wil" w:date="2025-04-24T12:32:00Z" w16du:dateUtc="2025-04-24T17:32:00Z">
        <w:r>
          <w:rPr>
            <w:rFonts w:asciiTheme="minorHAnsi" w:hAnsiTheme="minorHAnsi" w:cstheme="minorHAnsi"/>
            <w:sz w:val="22"/>
            <w:szCs w:val="22"/>
          </w:rPr>
          <w:t>disclose this fact i</w:t>
        </w:r>
      </w:ins>
      <w:ins w:id="201" w:author="Marcotte, Robin" w:date="2025-05-07T18:11:00Z" w16du:dateUtc="2025-05-07T23:11:00Z">
        <w:r w:rsidR="000971E6">
          <w:rPr>
            <w:rFonts w:asciiTheme="minorHAnsi" w:hAnsiTheme="minorHAnsi" w:cstheme="minorHAnsi"/>
            <w:sz w:val="22"/>
            <w:szCs w:val="22"/>
          </w:rPr>
          <w:t>n</w:t>
        </w:r>
      </w:ins>
      <w:ins w:id="202" w:author="Oden, Wil" w:date="2025-04-24T12:32:00Z" w16du:dateUtc="2025-04-24T17:32:00Z">
        <w:r>
          <w:rPr>
            <w:rFonts w:asciiTheme="minorHAnsi" w:hAnsiTheme="minorHAnsi" w:cstheme="minorHAnsi"/>
            <w:sz w:val="22"/>
            <w:szCs w:val="22"/>
          </w:rPr>
          <w:t xml:space="preserve"> the</w:t>
        </w:r>
      </w:ins>
      <w:ins w:id="203" w:author="Oden, Wil" w:date="2025-04-24T12:33:00Z" w16du:dateUtc="2025-04-24T17:33:00Z">
        <w:r>
          <w:rPr>
            <w:rFonts w:asciiTheme="minorHAnsi" w:hAnsiTheme="minorHAnsi" w:cstheme="minorHAnsi"/>
            <w:sz w:val="22"/>
            <w:szCs w:val="22"/>
          </w:rPr>
          <w:t xml:space="preserve"> description of the statutory</w:t>
        </w:r>
      </w:ins>
      <w:ins w:id="204" w:author="Oden, Wil" w:date="2025-04-24T12:32:00Z" w16du:dateUtc="2025-04-24T17:32:00Z">
        <w:r>
          <w:rPr>
            <w:rFonts w:asciiTheme="minorHAnsi" w:hAnsiTheme="minorHAnsi" w:cstheme="minorHAnsi"/>
            <w:sz w:val="22"/>
            <w:szCs w:val="22"/>
          </w:rPr>
          <w:t xml:space="preserve"> </w:t>
        </w:r>
      </w:ins>
      <w:ins w:id="205" w:author="Oden, Wil" w:date="2025-04-24T12:33:00Z" w16du:dateUtc="2025-04-24T17:33:00Z">
        <w:r>
          <w:rPr>
            <w:rFonts w:asciiTheme="minorHAnsi" w:hAnsiTheme="minorHAnsi" w:cstheme="minorHAnsi"/>
            <w:sz w:val="22"/>
            <w:szCs w:val="22"/>
          </w:rPr>
          <w:t>trust(s) and</w:t>
        </w:r>
      </w:ins>
      <w:ins w:id="206" w:author="Oden, Wil" w:date="2025-04-24T12:32:00Z" w16du:dateUtc="2025-04-24T17:32:00Z">
        <w:r>
          <w:rPr>
            <w:rFonts w:asciiTheme="minorHAnsi" w:hAnsiTheme="minorHAnsi" w:cstheme="minorHAnsi"/>
            <w:sz w:val="22"/>
            <w:szCs w:val="22"/>
          </w:rPr>
          <w:t xml:space="preserve"> </w:t>
        </w:r>
      </w:ins>
      <w:ins w:id="207" w:author="Oden, Wil" w:date="2025-04-24T12:25:00Z" w16du:dateUtc="2025-04-24T17:25:00Z">
        <w:r>
          <w:rPr>
            <w:rFonts w:asciiTheme="minorHAnsi" w:hAnsiTheme="minorHAnsi" w:cstheme="minorHAnsi"/>
            <w:sz w:val="22"/>
            <w:szCs w:val="22"/>
          </w:rPr>
          <w:t>complete the subprime mo</w:t>
        </w:r>
      </w:ins>
      <w:ins w:id="208" w:author="Oden, Wil" w:date="2025-04-24T12:26:00Z" w16du:dateUtc="2025-04-24T17:26:00Z">
        <w:r>
          <w:rPr>
            <w:rFonts w:asciiTheme="minorHAnsi" w:hAnsiTheme="minorHAnsi" w:cstheme="minorHAnsi"/>
            <w:sz w:val="22"/>
            <w:szCs w:val="22"/>
          </w:rPr>
          <w:t xml:space="preserve">rtgage disclosures </w:t>
        </w:r>
      </w:ins>
      <w:ins w:id="209" w:author="Oden, Wil" w:date="2025-04-24T12:27:00Z" w16du:dateUtc="2025-04-24T17:27:00Z">
        <w:r>
          <w:rPr>
            <w:rFonts w:asciiTheme="minorHAnsi" w:hAnsiTheme="minorHAnsi" w:cstheme="minorHAnsi"/>
            <w:sz w:val="22"/>
            <w:szCs w:val="22"/>
          </w:rPr>
          <w:t>as detailed</w:t>
        </w:r>
      </w:ins>
      <w:ins w:id="210" w:author="Oden, Wil" w:date="2025-04-24T12:26:00Z" w16du:dateUtc="2025-04-24T17:26:00Z">
        <w:r>
          <w:rPr>
            <w:rFonts w:asciiTheme="minorHAnsi" w:hAnsiTheme="minorHAnsi" w:cstheme="minorHAnsi"/>
            <w:sz w:val="22"/>
            <w:szCs w:val="22"/>
          </w:rPr>
          <w:t xml:space="preserve"> </w:t>
        </w:r>
      </w:ins>
      <w:ins w:id="211" w:author="Oden, Wil" w:date="2025-04-24T12:27:00Z" w16du:dateUtc="2025-04-24T17:27:00Z">
        <w:r>
          <w:rPr>
            <w:rFonts w:asciiTheme="minorHAnsi" w:hAnsiTheme="minorHAnsi" w:cstheme="minorHAnsi"/>
            <w:sz w:val="22"/>
            <w:szCs w:val="22"/>
          </w:rPr>
          <w:t>in</w:t>
        </w:r>
      </w:ins>
      <w:ins w:id="212" w:author="Oden, Wil" w:date="2025-04-24T12:26:00Z" w16du:dateUtc="2025-04-24T17:26:00Z">
        <w:r>
          <w:rPr>
            <w:rFonts w:asciiTheme="minorHAnsi" w:hAnsiTheme="minorHAnsi" w:cstheme="minorHAnsi"/>
            <w:sz w:val="22"/>
            <w:szCs w:val="22"/>
          </w:rPr>
          <w:t xml:space="preserve"> </w:t>
        </w:r>
        <w:r w:rsidRPr="00144D0C">
          <w:rPr>
            <w:rFonts w:asciiTheme="minorHAnsi" w:hAnsiTheme="minorHAnsi" w:cstheme="minorHAnsi"/>
            <w:i/>
            <w:iCs/>
            <w:sz w:val="22"/>
            <w:szCs w:val="22"/>
          </w:rPr>
          <w:t>SSAP No. 1—Accounting Policies, Risks &amp; Uncertainties, and Other Disclosures</w:t>
        </w:r>
      </w:ins>
      <w:ins w:id="213" w:author="Oden, Wil" w:date="2025-04-24T10:40:00Z" w16du:dateUtc="2025-04-24T15:40:00Z">
        <w:r w:rsidR="009A660E">
          <w:rPr>
            <w:rFonts w:asciiTheme="minorHAnsi" w:hAnsiTheme="minorHAnsi" w:cstheme="minorHAnsi"/>
            <w:sz w:val="22"/>
            <w:szCs w:val="22"/>
          </w:rPr>
          <w:t>.</w:t>
        </w:r>
      </w:ins>
    </w:p>
    <w:p w14:paraId="60BE8B68" w14:textId="29D40A58" w:rsidR="00F1292C" w:rsidRPr="00F1292C" w:rsidRDefault="00787958" w:rsidP="000D5306">
      <w:pPr>
        <w:numPr>
          <w:ilvl w:val="0"/>
          <w:numId w:val="48"/>
        </w:numPr>
        <w:spacing w:after="220"/>
        <w:ind w:hanging="720"/>
        <w:jc w:val="both"/>
        <w:rPr>
          <w:ins w:id="214" w:author="Oden, Wil" w:date="2025-05-01T09:38:00Z" w16du:dateUtc="2025-05-01T14:38:00Z"/>
          <w:rFonts w:asciiTheme="minorHAnsi" w:hAnsiTheme="minorHAnsi" w:cstheme="minorHAnsi"/>
          <w:sz w:val="22"/>
          <w:szCs w:val="22"/>
        </w:rPr>
      </w:pPr>
      <w:ins w:id="215" w:author="Oden, Wil" w:date="2025-05-01T09:33:00Z" w16du:dateUtc="2025-05-01T14:33:00Z">
        <w:r w:rsidRPr="00F1292C">
          <w:rPr>
            <w:rFonts w:asciiTheme="minorHAnsi" w:hAnsiTheme="minorHAnsi" w:cstheme="minorHAnsi"/>
            <w:sz w:val="22"/>
            <w:szCs w:val="22"/>
          </w:rPr>
          <w:t xml:space="preserve">Description </w:t>
        </w:r>
      </w:ins>
      <w:ins w:id="216" w:author="Oden, Wil" w:date="2025-05-01T09:38:00Z" w16du:dateUtc="2025-05-01T14:38:00Z">
        <w:r w:rsidR="00F1292C">
          <w:rPr>
            <w:rFonts w:asciiTheme="minorHAnsi" w:hAnsiTheme="minorHAnsi" w:cstheme="minorHAnsi"/>
            <w:sz w:val="22"/>
            <w:szCs w:val="22"/>
          </w:rPr>
          <w:t>of each statutory trust must</w:t>
        </w:r>
      </w:ins>
      <w:ins w:id="217" w:author="Oden, Wil" w:date="2025-05-01T09:33:00Z" w16du:dateUtc="2025-05-01T14:33:00Z">
        <w:r w:rsidRPr="00F1292C">
          <w:rPr>
            <w:rFonts w:asciiTheme="minorHAnsi" w:hAnsiTheme="minorHAnsi" w:cstheme="minorHAnsi"/>
            <w:sz w:val="22"/>
            <w:szCs w:val="22"/>
          </w:rPr>
          <w:t xml:space="preserve"> </w:t>
        </w:r>
      </w:ins>
      <w:ins w:id="218" w:author="Oden, Wil" w:date="2025-05-01T09:38:00Z" w16du:dateUtc="2025-05-01T14:38:00Z">
        <w:r w:rsidR="000D5306">
          <w:rPr>
            <w:rFonts w:asciiTheme="minorHAnsi" w:hAnsiTheme="minorHAnsi" w:cstheme="minorHAnsi"/>
            <w:sz w:val="22"/>
            <w:szCs w:val="22"/>
          </w:rPr>
          <w:t>include</w:t>
        </w:r>
      </w:ins>
      <w:ins w:id="219" w:author="Oden, Wil" w:date="2025-05-01T09:34:00Z" w16du:dateUtc="2025-05-01T14:34:00Z">
        <w:r w:rsidR="0086407D" w:rsidRPr="00F1292C">
          <w:rPr>
            <w:rFonts w:asciiTheme="minorHAnsi" w:hAnsiTheme="minorHAnsi" w:cstheme="minorHAnsi"/>
            <w:sz w:val="22"/>
            <w:szCs w:val="22"/>
          </w:rPr>
          <w:t xml:space="preserve"> the </w:t>
        </w:r>
      </w:ins>
      <w:ins w:id="220" w:author="Oden, Wil" w:date="2025-05-01T09:33:00Z" w16du:dateUtc="2025-05-01T14:33:00Z">
        <w:r w:rsidRPr="00F1292C">
          <w:rPr>
            <w:rFonts w:asciiTheme="minorHAnsi" w:hAnsiTheme="minorHAnsi" w:cstheme="minorHAnsi"/>
            <w:sz w:val="22"/>
            <w:szCs w:val="22"/>
          </w:rPr>
          <w:t>U.S. state(s) in which the statutory trust is qualified to do business</w:t>
        </w:r>
      </w:ins>
      <w:ins w:id="221" w:author="Oden, Wil" w:date="2025-05-01T09:38:00Z" w16du:dateUtc="2025-05-01T14:38:00Z">
        <w:r w:rsidR="00F1292C" w:rsidRPr="00F1292C">
          <w:rPr>
            <w:rFonts w:asciiTheme="minorHAnsi" w:hAnsiTheme="minorHAnsi" w:cstheme="minorHAnsi"/>
            <w:sz w:val="22"/>
            <w:szCs w:val="22"/>
          </w:rPr>
          <w:t xml:space="preserve">, and </w:t>
        </w:r>
      </w:ins>
      <w:ins w:id="222" w:author="Oden, Wil" w:date="2025-05-01T12:38:00Z" w16du:dateUtc="2025-05-01T17:38:00Z">
        <w:r w:rsidR="0081679F">
          <w:rPr>
            <w:rFonts w:asciiTheme="minorHAnsi" w:hAnsiTheme="minorHAnsi" w:cstheme="minorHAnsi"/>
            <w:sz w:val="22"/>
            <w:szCs w:val="22"/>
          </w:rPr>
          <w:t xml:space="preserve">the amount of </w:t>
        </w:r>
      </w:ins>
      <w:ins w:id="223" w:author="Oden, Wil" w:date="2025-05-01T09:38:00Z" w16du:dateUtc="2025-05-01T14:38:00Z">
        <w:r w:rsidR="00F1292C" w:rsidRPr="00F1292C">
          <w:rPr>
            <w:rFonts w:asciiTheme="minorHAnsi" w:hAnsiTheme="minorHAnsi" w:cstheme="minorHAnsi"/>
            <w:sz w:val="22"/>
            <w:szCs w:val="22"/>
          </w:rPr>
          <w:t>fiscal year-to-date fees incurred for asset management, property management, trustee, service, and any other fees associated with management/administration of the</w:t>
        </w:r>
        <w:r w:rsidR="000D5306">
          <w:rPr>
            <w:rFonts w:asciiTheme="minorHAnsi" w:hAnsiTheme="minorHAnsi" w:cstheme="minorHAnsi"/>
            <w:sz w:val="22"/>
            <w:szCs w:val="22"/>
          </w:rPr>
          <w:t xml:space="preserve"> described</w:t>
        </w:r>
        <w:r w:rsidR="00F1292C" w:rsidRPr="00F1292C">
          <w:rPr>
            <w:rFonts w:asciiTheme="minorHAnsi" w:hAnsiTheme="minorHAnsi" w:cstheme="minorHAnsi"/>
            <w:sz w:val="22"/>
            <w:szCs w:val="22"/>
          </w:rPr>
          <w:t xml:space="preserve"> statutory trust.</w:t>
        </w:r>
      </w:ins>
    </w:p>
    <w:p w14:paraId="4AF1AA02" w14:textId="21FA16DD" w:rsidR="00097ED1" w:rsidRDefault="00097ED1" w:rsidP="003224BA">
      <w:pPr>
        <w:numPr>
          <w:ilvl w:val="0"/>
          <w:numId w:val="46"/>
        </w:numPr>
        <w:spacing w:after="220"/>
        <w:ind w:left="1440" w:hanging="720"/>
        <w:jc w:val="both"/>
        <w:rPr>
          <w:ins w:id="224" w:author="Oden, Wil" w:date="2025-04-22T14:56:00Z" w16du:dateUtc="2025-04-22T19:56:00Z"/>
          <w:rFonts w:asciiTheme="minorHAnsi" w:hAnsiTheme="minorHAnsi" w:cstheme="minorHAnsi"/>
          <w:sz w:val="22"/>
          <w:szCs w:val="22"/>
        </w:rPr>
      </w:pPr>
      <w:ins w:id="225" w:author="Oden, Wil" w:date="2025-04-22T14:07:00Z" w16du:dateUtc="2025-04-22T19:07:00Z">
        <w:r>
          <w:rPr>
            <w:rFonts w:asciiTheme="minorHAnsi" w:hAnsiTheme="minorHAnsi" w:cstheme="minorHAnsi"/>
            <w:sz w:val="22"/>
            <w:szCs w:val="22"/>
          </w:rPr>
          <w:t>Disclosure of any</w:t>
        </w:r>
      </w:ins>
      <w:ins w:id="226" w:author="Oden, Wil" w:date="2025-04-22T14:16:00Z" w16du:dateUtc="2025-04-22T19:16:00Z">
        <w:r w:rsidR="00811A46">
          <w:rPr>
            <w:rFonts w:asciiTheme="minorHAnsi" w:hAnsiTheme="minorHAnsi" w:cstheme="minorHAnsi"/>
            <w:sz w:val="22"/>
            <w:szCs w:val="22"/>
          </w:rPr>
          <w:t xml:space="preserve"> material</w:t>
        </w:r>
      </w:ins>
      <w:ins w:id="227" w:author="Oden, Wil" w:date="2025-04-22T14:07:00Z" w16du:dateUtc="2025-04-22T19:07:00Z">
        <w:r>
          <w:rPr>
            <w:rFonts w:asciiTheme="minorHAnsi" w:hAnsiTheme="minorHAnsi" w:cstheme="minorHAnsi"/>
            <w:sz w:val="22"/>
            <w:szCs w:val="22"/>
          </w:rPr>
          <w:t xml:space="preserve"> litigation</w:t>
        </w:r>
      </w:ins>
      <w:ins w:id="228" w:author="Oden, Wil" w:date="2025-05-01T09:04:00Z" w16du:dateUtc="2025-05-01T14:04:00Z">
        <w:r w:rsidR="00D04B98">
          <w:rPr>
            <w:rFonts w:asciiTheme="minorHAnsi" w:hAnsiTheme="minorHAnsi" w:cstheme="minorHAnsi"/>
            <w:sz w:val="22"/>
            <w:szCs w:val="22"/>
          </w:rPr>
          <w:t xml:space="preserve"> and any kind of state or federal </w:t>
        </w:r>
      </w:ins>
      <w:ins w:id="229" w:author="Oden, Wil" w:date="2025-04-22T14:07:00Z" w16du:dateUtc="2025-04-22T19:07:00Z">
        <w:r>
          <w:rPr>
            <w:rFonts w:asciiTheme="minorHAnsi" w:hAnsiTheme="minorHAnsi" w:cstheme="minorHAnsi"/>
            <w:sz w:val="22"/>
            <w:szCs w:val="22"/>
          </w:rPr>
          <w:t>regulatory</w:t>
        </w:r>
      </w:ins>
      <w:ins w:id="230" w:author="Oden, Wil" w:date="2025-04-22T14:16:00Z" w16du:dateUtc="2025-04-22T19:16:00Z">
        <w:r w:rsidR="00811A46">
          <w:rPr>
            <w:rFonts w:asciiTheme="minorHAnsi" w:hAnsiTheme="minorHAnsi" w:cstheme="minorHAnsi"/>
            <w:sz w:val="22"/>
            <w:szCs w:val="22"/>
          </w:rPr>
          <w:t xml:space="preserve"> </w:t>
        </w:r>
      </w:ins>
      <w:ins w:id="231" w:author="Oden, Wil" w:date="2025-04-22T14:17:00Z" w16du:dateUtc="2025-04-22T19:17:00Z">
        <w:r w:rsidR="00811A46">
          <w:rPr>
            <w:rFonts w:asciiTheme="minorHAnsi" w:hAnsiTheme="minorHAnsi" w:cstheme="minorHAnsi"/>
            <w:sz w:val="22"/>
            <w:szCs w:val="22"/>
          </w:rPr>
          <w:t>review</w:t>
        </w:r>
      </w:ins>
      <w:ins w:id="232" w:author="Oden, Wil" w:date="2025-05-08T09:15:00Z" w16du:dateUtc="2025-05-08T14:15:00Z">
        <w:r w:rsidR="00EB70EC">
          <w:rPr>
            <w:rFonts w:asciiTheme="minorHAnsi" w:hAnsiTheme="minorHAnsi" w:cstheme="minorHAnsi"/>
            <w:sz w:val="22"/>
            <w:szCs w:val="22"/>
          </w:rPr>
          <w:t xml:space="preserve"> and/or action</w:t>
        </w:r>
      </w:ins>
      <w:ins w:id="233" w:author="Oden, Wil" w:date="2025-04-22T14:07:00Z" w16du:dateUtc="2025-04-22T19:07:00Z">
        <w:r>
          <w:rPr>
            <w:rFonts w:asciiTheme="minorHAnsi" w:hAnsiTheme="minorHAnsi" w:cstheme="minorHAnsi"/>
            <w:sz w:val="22"/>
            <w:szCs w:val="22"/>
          </w:rPr>
          <w:t xml:space="preserve"> </w:t>
        </w:r>
      </w:ins>
      <w:ins w:id="234" w:author="Oden, Wil" w:date="2025-04-22T14:08:00Z" w16du:dateUtc="2025-04-22T19:08:00Z">
        <w:r>
          <w:rPr>
            <w:rFonts w:asciiTheme="minorHAnsi" w:hAnsiTheme="minorHAnsi" w:cstheme="minorHAnsi"/>
            <w:sz w:val="22"/>
            <w:szCs w:val="22"/>
          </w:rPr>
          <w:t>concerning the statutory trust(s)</w:t>
        </w:r>
      </w:ins>
      <w:ins w:id="235" w:author="Oden, Wil" w:date="2025-04-22T14:16:00Z" w16du:dateUtc="2025-04-22T19:16:00Z">
        <w:r w:rsidR="00811A46">
          <w:rPr>
            <w:rFonts w:asciiTheme="minorHAnsi" w:hAnsiTheme="minorHAnsi" w:cstheme="minorHAnsi"/>
            <w:sz w:val="22"/>
            <w:szCs w:val="22"/>
          </w:rPr>
          <w:t>.</w:t>
        </w:r>
      </w:ins>
    </w:p>
    <w:p w14:paraId="70C35FF4" w14:textId="583E7E2E" w:rsidR="009A660E" w:rsidRDefault="00BB4268" w:rsidP="009A660E">
      <w:pPr>
        <w:numPr>
          <w:ilvl w:val="0"/>
          <w:numId w:val="46"/>
        </w:numPr>
        <w:spacing w:after="220"/>
        <w:ind w:left="1440" w:hanging="720"/>
        <w:jc w:val="both"/>
        <w:rPr>
          <w:ins w:id="236" w:author="Oden, Wil" w:date="2025-05-08T09:37:00Z" w16du:dateUtc="2025-05-08T14:37:00Z"/>
          <w:rFonts w:asciiTheme="minorHAnsi" w:hAnsiTheme="minorHAnsi" w:cstheme="minorHAnsi"/>
          <w:sz w:val="22"/>
          <w:szCs w:val="22"/>
        </w:rPr>
      </w:pPr>
      <w:ins w:id="237" w:author="Oden, Wil" w:date="2025-04-22T14:56:00Z" w16du:dateUtc="2025-04-22T19:56:00Z">
        <w:r w:rsidRPr="009A660E">
          <w:rPr>
            <w:rFonts w:asciiTheme="minorHAnsi" w:hAnsiTheme="minorHAnsi" w:cstheme="minorHAnsi"/>
            <w:sz w:val="22"/>
            <w:szCs w:val="22"/>
          </w:rPr>
          <w:t>Disclosure of financing transactions</w:t>
        </w:r>
      </w:ins>
      <w:ins w:id="238" w:author="Oden, Wil" w:date="2025-05-08T09:18:00Z" w16du:dateUtc="2025-05-08T14:18:00Z">
        <w:r w:rsidR="00F83B8F">
          <w:rPr>
            <w:rFonts w:asciiTheme="minorHAnsi" w:hAnsiTheme="minorHAnsi" w:cstheme="minorHAnsi"/>
            <w:sz w:val="22"/>
            <w:szCs w:val="22"/>
          </w:rPr>
          <w:t xml:space="preserve"> </w:t>
        </w:r>
      </w:ins>
      <w:ins w:id="239" w:author="Oden, Wil" w:date="2025-04-22T14:56:00Z" w16du:dateUtc="2025-04-22T19:56:00Z">
        <w:r w:rsidRPr="009A660E">
          <w:rPr>
            <w:rFonts w:asciiTheme="minorHAnsi" w:hAnsiTheme="minorHAnsi" w:cstheme="minorHAnsi"/>
            <w:sz w:val="22"/>
            <w:szCs w:val="22"/>
          </w:rPr>
          <w:t>of any sort which are secured, directly or indirectly, by</w:t>
        </w:r>
      </w:ins>
      <w:ins w:id="240" w:author="Oden, Wil" w:date="2025-05-01T09:46:00Z" w16du:dateUtc="2025-05-01T14:46:00Z">
        <w:r w:rsidR="00034F42">
          <w:rPr>
            <w:rFonts w:asciiTheme="minorHAnsi" w:hAnsiTheme="minorHAnsi" w:cstheme="minorHAnsi"/>
            <w:sz w:val="22"/>
            <w:szCs w:val="22"/>
          </w:rPr>
          <w:t xml:space="preserve"> statutory</w:t>
        </w:r>
      </w:ins>
      <w:ins w:id="241" w:author="Oden, Wil" w:date="2025-04-22T14:56:00Z" w16du:dateUtc="2025-04-22T19:56:00Z">
        <w:r w:rsidRPr="009A660E">
          <w:rPr>
            <w:rFonts w:asciiTheme="minorHAnsi" w:hAnsiTheme="minorHAnsi" w:cstheme="minorHAnsi"/>
            <w:sz w:val="22"/>
            <w:szCs w:val="22"/>
          </w:rPr>
          <w:t xml:space="preserve"> </w:t>
        </w:r>
      </w:ins>
      <w:ins w:id="242" w:author="Oden, Wil" w:date="2025-04-22T14:57:00Z" w16du:dateUtc="2025-04-22T19:57:00Z">
        <w:r w:rsidRPr="009A660E">
          <w:rPr>
            <w:rFonts w:asciiTheme="minorHAnsi" w:hAnsiTheme="minorHAnsi" w:cstheme="minorHAnsi"/>
            <w:sz w:val="22"/>
            <w:szCs w:val="22"/>
          </w:rPr>
          <w:t>trust assets.</w:t>
        </w:r>
      </w:ins>
    </w:p>
    <w:p w14:paraId="55F7ACA3" w14:textId="0C700DA9" w:rsidR="00202059" w:rsidRPr="00931639" w:rsidRDefault="00202059" w:rsidP="00931639">
      <w:pPr>
        <w:numPr>
          <w:ilvl w:val="0"/>
          <w:numId w:val="46"/>
        </w:numPr>
        <w:spacing w:after="220"/>
        <w:ind w:left="1440" w:hanging="720"/>
        <w:jc w:val="both"/>
        <w:rPr>
          <w:rFonts w:asciiTheme="minorHAnsi" w:hAnsiTheme="minorHAnsi" w:cstheme="minorHAnsi"/>
          <w:sz w:val="22"/>
          <w:szCs w:val="22"/>
        </w:rPr>
      </w:pPr>
      <w:ins w:id="243" w:author="Oden, Wil" w:date="2025-05-08T09:38:00Z" w16du:dateUtc="2025-05-08T14:38:00Z">
        <w:r w:rsidRPr="00931639">
          <w:rPr>
            <w:rFonts w:asciiTheme="minorHAnsi" w:hAnsiTheme="minorHAnsi" w:cstheme="minorHAnsi"/>
            <w:sz w:val="22"/>
            <w:szCs w:val="22"/>
          </w:rPr>
          <w:lastRenderedPageBreak/>
          <w:t>Total of residential mortgages held in qualifying statutory trusts, disaggregated by loan standing</w:t>
        </w:r>
      </w:ins>
      <w:ins w:id="244" w:author="Oden, Wil" w:date="2025-05-08T09:44:00Z" w16du:dateUtc="2025-05-08T14:44:00Z">
        <w:r w:rsidR="00931639" w:rsidRPr="00931639">
          <w:rPr>
            <w:rFonts w:asciiTheme="minorHAnsi" w:hAnsiTheme="minorHAnsi" w:cstheme="minorHAnsi"/>
            <w:sz w:val="22"/>
            <w:szCs w:val="22"/>
          </w:rPr>
          <w:t xml:space="preserve">: </w:t>
        </w:r>
      </w:ins>
      <w:ins w:id="245" w:author="Oden, Wil" w:date="2025-05-08T09:38:00Z" w16du:dateUtc="2025-05-08T14:38:00Z">
        <w:r w:rsidRPr="00931639">
          <w:rPr>
            <w:rFonts w:asciiTheme="minorHAnsi" w:hAnsiTheme="minorHAnsi" w:cstheme="minorHAnsi"/>
            <w:sz w:val="22"/>
            <w:szCs w:val="22"/>
          </w:rPr>
          <w:t>In Good Standing</w:t>
        </w:r>
      </w:ins>
      <w:ins w:id="246" w:author="Oden, Wil" w:date="2025-05-08T09:44:00Z" w16du:dateUtc="2025-05-08T14:44:00Z">
        <w:r w:rsidR="00931639" w:rsidRPr="00931639">
          <w:rPr>
            <w:rFonts w:asciiTheme="minorHAnsi" w:hAnsiTheme="minorHAnsi" w:cstheme="minorHAnsi"/>
            <w:sz w:val="22"/>
            <w:szCs w:val="22"/>
          </w:rPr>
          <w:t>,</w:t>
        </w:r>
        <w:r w:rsidR="00931639">
          <w:rPr>
            <w:rFonts w:asciiTheme="minorHAnsi" w:hAnsiTheme="minorHAnsi" w:cstheme="minorHAnsi"/>
            <w:sz w:val="22"/>
            <w:szCs w:val="22"/>
          </w:rPr>
          <w:t xml:space="preserve"> Restructured, </w:t>
        </w:r>
        <w:r w:rsidR="00931639" w:rsidRPr="00931639">
          <w:rPr>
            <w:rFonts w:asciiTheme="minorHAnsi" w:hAnsiTheme="minorHAnsi" w:cstheme="minorHAnsi"/>
            <w:sz w:val="22"/>
            <w:szCs w:val="22"/>
          </w:rPr>
          <w:t>Overdue Interest Over 90 Days Not in the Process of Foreclosure</w:t>
        </w:r>
        <w:r w:rsidR="00931639">
          <w:rPr>
            <w:rFonts w:asciiTheme="minorHAnsi" w:hAnsiTheme="minorHAnsi" w:cstheme="minorHAnsi"/>
            <w:sz w:val="22"/>
            <w:szCs w:val="22"/>
          </w:rPr>
          <w:t>, and I</w:t>
        </w:r>
        <w:r w:rsidR="00931639" w:rsidRPr="00931639">
          <w:rPr>
            <w:rFonts w:asciiTheme="minorHAnsi" w:hAnsiTheme="minorHAnsi" w:cstheme="minorHAnsi"/>
            <w:sz w:val="22"/>
            <w:szCs w:val="22"/>
          </w:rPr>
          <w:t>n the Process of Foreclosure</w:t>
        </w:r>
        <w:r w:rsidR="00931639">
          <w:rPr>
            <w:rFonts w:asciiTheme="minorHAnsi" w:hAnsiTheme="minorHAnsi" w:cstheme="minorHAnsi"/>
            <w:sz w:val="22"/>
            <w:szCs w:val="22"/>
          </w:rPr>
          <w:t>.</w:t>
        </w:r>
      </w:ins>
    </w:p>
    <w:p w14:paraId="001E067A" w14:textId="46819B04" w:rsidR="00C924A2" w:rsidRPr="00B261DB" w:rsidRDefault="00C924A2" w:rsidP="00C924A2">
      <w:pPr>
        <w:pStyle w:val="ListParagraph"/>
        <w:ind w:left="0"/>
        <w:contextualSpacing w:val="0"/>
        <w:rPr>
          <w:rFonts w:asciiTheme="minorHAnsi" w:hAnsiTheme="minorHAnsi" w:cstheme="minorHAnsi"/>
          <w:b/>
          <w:i/>
          <w:iCs/>
          <w:sz w:val="22"/>
          <w:szCs w:val="22"/>
          <w:u w:val="single"/>
        </w:rPr>
      </w:pPr>
      <w:r w:rsidRPr="00B261DB">
        <w:rPr>
          <w:rFonts w:asciiTheme="minorHAnsi" w:hAnsiTheme="minorHAnsi" w:cstheme="minorHAnsi"/>
          <w:b/>
          <w:i/>
          <w:iCs/>
          <w:sz w:val="22"/>
          <w:szCs w:val="22"/>
        </w:rPr>
        <w:t xml:space="preserve">Proposed revisions to </w:t>
      </w:r>
      <w:r>
        <w:rPr>
          <w:rFonts w:asciiTheme="minorHAnsi" w:hAnsiTheme="minorHAnsi" w:cstheme="minorHAnsi"/>
          <w:b/>
          <w:i/>
          <w:iCs/>
          <w:sz w:val="22"/>
          <w:szCs w:val="22"/>
        </w:rPr>
        <w:t>Annual Statement Instructions</w:t>
      </w:r>
      <w:r w:rsidRPr="00B261DB">
        <w:rPr>
          <w:rFonts w:asciiTheme="minorHAnsi" w:hAnsiTheme="minorHAnsi" w:cstheme="minorHAnsi"/>
          <w:b/>
          <w:i/>
          <w:iCs/>
          <w:sz w:val="22"/>
          <w:szCs w:val="22"/>
        </w:rPr>
        <w:t>:</w:t>
      </w:r>
    </w:p>
    <w:p w14:paraId="59848E33" w14:textId="77777777" w:rsidR="00C924A2" w:rsidRDefault="00C924A2" w:rsidP="00B30CA0">
      <w:pPr>
        <w:rPr>
          <w:sz w:val="22"/>
        </w:rPr>
      </w:pPr>
    </w:p>
    <w:p w14:paraId="3CDB1F7E" w14:textId="77777777" w:rsidR="00C924A2" w:rsidRPr="00C924A2" w:rsidRDefault="00C924A2" w:rsidP="00C924A2">
      <w:pPr>
        <w:jc w:val="center"/>
        <w:rPr>
          <w:b/>
          <w:sz w:val="20"/>
          <w:szCs w:val="20"/>
          <w:u w:val="single"/>
        </w:rPr>
      </w:pPr>
      <w:r w:rsidRPr="00C924A2">
        <w:rPr>
          <w:b/>
          <w:sz w:val="20"/>
          <w:szCs w:val="20"/>
          <w:u w:val="single"/>
        </w:rPr>
        <w:t>SCHEDULE B – PARTS 1 AND 2</w:t>
      </w:r>
    </w:p>
    <w:p w14:paraId="3D53F3E6" w14:textId="77777777" w:rsidR="00C924A2" w:rsidRPr="00C924A2" w:rsidRDefault="00C924A2" w:rsidP="00C924A2">
      <w:pPr>
        <w:jc w:val="both"/>
        <w:rPr>
          <w:sz w:val="20"/>
          <w:szCs w:val="20"/>
        </w:rPr>
      </w:pPr>
    </w:p>
    <w:p w14:paraId="58C09133" w14:textId="77777777" w:rsidR="00C924A2" w:rsidRPr="00C924A2" w:rsidRDefault="00C924A2" w:rsidP="00C924A2">
      <w:pPr>
        <w:jc w:val="center"/>
        <w:rPr>
          <w:b/>
          <w:sz w:val="20"/>
          <w:szCs w:val="20"/>
        </w:rPr>
      </w:pPr>
      <w:r w:rsidRPr="00C924A2">
        <w:rPr>
          <w:b/>
          <w:sz w:val="20"/>
          <w:szCs w:val="20"/>
          <w:u w:val="single"/>
        </w:rPr>
        <w:t>MORTGAGE LOANS OWNED AND ACQUIRED – GENERAL INSTRUCTIONS</w:t>
      </w:r>
    </w:p>
    <w:p w14:paraId="6E8F38C7" w14:textId="77777777" w:rsidR="00C924A2" w:rsidRPr="00C924A2" w:rsidRDefault="00C924A2" w:rsidP="00C924A2">
      <w:pPr>
        <w:jc w:val="both"/>
        <w:rPr>
          <w:sz w:val="20"/>
          <w:szCs w:val="20"/>
        </w:rPr>
      </w:pPr>
    </w:p>
    <w:p w14:paraId="07820FAD" w14:textId="77777777" w:rsidR="00C924A2" w:rsidRPr="00C924A2" w:rsidRDefault="00C924A2" w:rsidP="00C924A2">
      <w:pPr>
        <w:jc w:val="both"/>
        <w:rPr>
          <w:sz w:val="20"/>
          <w:szCs w:val="20"/>
        </w:rPr>
      </w:pPr>
      <w:r w:rsidRPr="00C924A2">
        <w:rPr>
          <w:sz w:val="20"/>
          <w:szCs w:val="20"/>
        </w:rPr>
        <w:t xml:space="preserve">If a reporting entity has any </w:t>
      </w:r>
      <w:proofErr w:type="gramStart"/>
      <w:r w:rsidRPr="00C924A2">
        <w:rPr>
          <w:sz w:val="20"/>
          <w:szCs w:val="20"/>
        </w:rPr>
        <w:t>detail</w:t>
      </w:r>
      <w:proofErr w:type="gramEnd"/>
      <w:r w:rsidRPr="00C924A2">
        <w:rPr>
          <w:sz w:val="20"/>
          <w:szCs w:val="20"/>
        </w:rPr>
        <w:t xml:space="preserve"> lines reported for any of the following required groups, it shall report the subtotal amount of the corresponding group with the specified subtotal line number appearing in the same manner and location as the pre</w:t>
      </w:r>
      <w:r w:rsidRPr="00C924A2">
        <w:rPr>
          <w:sz w:val="20"/>
          <w:szCs w:val="20"/>
        </w:rPr>
        <w:noBreakHyphen/>
        <w:t>printed total.</w:t>
      </w:r>
    </w:p>
    <w:p w14:paraId="23A00A2F" w14:textId="77777777" w:rsidR="00C924A2" w:rsidRPr="00C924A2" w:rsidRDefault="00C924A2" w:rsidP="00C924A2">
      <w:pPr>
        <w:jc w:val="both"/>
        <w:rPr>
          <w:sz w:val="20"/>
          <w:szCs w:val="20"/>
        </w:rPr>
      </w:pPr>
    </w:p>
    <w:p w14:paraId="4DB3789A" w14:textId="0A9D8158" w:rsidR="00C924A2" w:rsidRPr="00C924A2" w:rsidRDefault="00C924A2" w:rsidP="00C924A2">
      <w:pPr>
        <w:jc w:val="both"/>
        <w:rPr>
          <w:sz w:val="20"/>
          <w:szCs w:val="20"/>
        </w:rPr>
      </w:pPr>
      <w:r w:rsidRPr="00C924A2">
        <w:rPr>
          <w:sz w:val="20"/>
          <w:szCs w:val="20"/>
        </w:rPr>
        <w:t xml:space="preserve">For accounting guidance related to foreign currency transactions and translations, refer to </w:t>
      </w:r>
      <w:r w:rsidRPr="00C924A2">
        <w:rPr>
          <w:i/>
          <w:sz w:val="20"/>
          <w:szCs w:val="20"/>
        </w:rPr>
        <w:t>SSAP No. 23—Foreign Currency Transactions and Translations</w:t>
      </w:r>
      <w:r w:rsidRPr="00C924A2">
        <w:rPr>
          <w:sz w:val="20"/>
          <w:szCs w:val="20"/>
        </w:rPr>
        <w:t>.</w:t>
      </w:r>
      <w:ins w:id="247" w:author="Oden, Wil" w:date="2025-04-22T10:42:00Z" w16du:dateUtc="2025-04-22T15:42:00Z">
        <w:r>
          <w:rPr>
            <w:sz w:val="20"/>
            <w:szCs w:val="20"/>
          </w:rPr>
          <w:t xml:space="preserve"> </w:t>
        </w:r>
      </w:ins>
      <w:ins w:id="248" w:author="Oden, Wil" w:date="2025-04-22T10:44:00Z" w16du:dateUtc="2025-04-22T15:44:00Z">
        <w:r>
          <w:rPr>
            <w:sz w:val="20"/>
            <w:szCs w:val="20"/>
          </w:rPr>
          <w:t>The underlying l</w:t>
        </w:r>
      </w:ins>
      <w:ins w:id="249" w:author="Oden, Wil" w:date="2025-04-22T10:43:00Z" w16du:dateUtc="2025-04-22T15:43:00Z">
        <w:r>
          <w:rPr>
            <w:sz w:val="20"/>
            <w:szCs w:val="20"/>
          </w:rPr>
          <w:t>oans held by q</w:t>
        </w:r>
        <w:r w:rsidRPr="00C924A2">
          <w:rPr>
            <w:sz w:val="20"/>
            <w:szCs w:val="20"/>
          </w:rPr>
          <w:t>ualifying investment</w:t>
        </w:r>
        <w:r>
          <w:rPr>
            <w:sz w:val="20"/>
            <w:szCs w:val="20"/>
          </w:rPr>
          <w:t>s</w:t>
        </w:r>
        <w:r w:rsidRPr="00C924A2">
          <w:rPr>
            <w:sz w:val="20"/>
            <w:szCs w:val="20"/>
          </w:rPr>
          <w:t xml:space="preserve"> in a statutory trust</w:t>
        </w:r>
        <w:r>
          <w:rPr>
            <w:sz w:val="20"/>
            <w:szCs w:val="20"/>
          </w:rPr>
          <w:t xml:space="preserve">(s) must </w:t>
        </w:r>
      </w:ins>
      <w:ins w:id="250" w:author="Oden, Wil" w:date="2025-04-22T10:44:00Z" w16du:dateUtc="2025-04-22T15:44:00Z">
        <w:r>
          <w:rPr>
            <w:sz w:val="20"/>
            <w:szCs w:val="20"/>
          </w:rPr>
          <w:t>be disaggregated by</w:t>
        </w:r>
      </w:ins>
      <w:ins w:id="251" w:author="Oden, Wil" w:date="2025-04-22T10:45:00Z" w16du:dateUtc="2025-04-22T15:45:00Z">
        <w:r>
          <w:rPr>
            <w:sz w:val="20"/>
            <w:szCs w:val="20"/>
          </w:rPr>
          <w:t xml:space="preserve"> group (loan standing) and subgroup (loan type), as shown below.</w:t>
        </w:r>
      </w:ins>
    </w:p>
    <w:p w14:paraId="5103D797" w14:textId="77777777" w:rsidR="00C924A2" w:rsidRPr="00C924A2" w:rsidRDefault="00C924A2" w:rsidP="00C924A2">
      <w:pPr>
        <w:jc w:val="both"/>
        <w:rPr>
          <w:sz w:val="20"/>
          <w:szCs w:val="20"/>
        </w:rPr>
      </w:pPr>
    </w:p>
    <w:p w14:paraId="1B72AA01" w14:textId="77777777" w:rsidR="00C924A2" w:rsidRPr="00C924A2" w:rsidRDefault="00C924A2" w:rsidP="00C924A2">
      <w:pPr>
        <w:jc w:val="both"/>
        <w:rPr>
          <w:sz w:val="20"/>
          <w:szCs w:val="20"/>
          <w:u w:val="single"/>
        </w:rPr>
      </w:pPr>
      <w:r w:rsidRPr="00C924A2">
        <w:rPr>
          <w:sz w:val="20"/>
          <w:szCs w:val="20"/>
          <w:u w:val="single"/>
        </w:rPr>
        <w:t>Mortgages in Good Standing:</w:t>
      </w:r>
    </w:p>
    <w:p w14:paraId="18F09C4B" w14:textId="77777777" w:rsidR="00C924A2" w:rsidRPr="00C924A2" w:rsidRDefault="00C924A2" w:rsidP="00C924A2">
      <w:pPr>
        <w:jc w:val="both"/>
        <w:rPr>
          <w:sz w:val="20"/>
          <w:szCs w:val="20"/>
        </w:rPr>
      </w:pPr>
    </w:p>
    <w:p w14:paraId="61A89800" w14:textId="77777777" w:rsidR="00C924A2" w:rsidRPr="00C924A2" w:rsidRDefault="00C924A2" w:rsidP="00C924A2">
      <w:pPr>
        <w:tabs>
          <w:tab w:val="right" w:leader="dot" w:pos="9907"/>
        </w:tabs>
        <w:ind w:left="720"/>
        <w:jc w:val="both"/>
        <w:rPr>
          <w:sz w:val="20"/>
          <w:szCs w:val="20"/>
        </w:rPr>
      </w:pPr>
      <w:r w:rsidRPr="00C924A2">
        <w:rPr>
          <w:sz w:val="20"/>
          <w:szCs w:val="20"/>
        </w:rPr>
        <w:t>Farm Mortgages</w:t>
      </w:r>
      <w:r w:rsidRPr="00C924A2">
        <w:rPr>
          <w:sz w:val="20"/>
          <w:szCs w:val="20"/>
        </w:rPr>
        <w:tab/>
        <w:t>0199999</w:t>
      </w:r>
    </w:p>
    <w:p w14:paraId="1BDC1F07"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Insured or Guaranteed</w:t>
      </w:r>
      <w:r w:rsidRPr="00C924A2">
        <w:rPr>
          <w:sz w:val="20"/>
          <w:szCs w:val="20"/>
        </w:rPr>
        <w:tab/>
        <w:t>0299999</w:t>
      </w:r>
    </w:p>
    <w:p w14:paraId="669F2004"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All Other</w:t>
      </w:r>
      <w:r w:rsidRPr="00C924A2">
        <w:rPr>
          <w:sz w:val="20"/>
          <w:szCs w:val="20"/>
        </w:rPr>
        <w:tab/>
        <w:t>0399999</w:t>
      </w:r>
    </w:p>
    <w:p w14:paraId="019C1671"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Insured or Guaranteed</w:t>
      </w:r>
      <w:r w:rsidRPr="00C924A2">
        <w:rPr>
          <w:sz w:val="20"/>
          <w:szCs w:val="20"/>
        </w:rPr>
        <w:tab/>
        <w:t>0499999</w:t>
      </w:r>
    </w:p>
    <w:p w14:paraId="5C15B07C"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All Other</w:t>
      </w:r>
      <w:r w:rsidRPr="00C924A2">
        <w:rPr>
          <w:sz w:val="20"/>
          <w:szCs w:val="20"/>
        </w:rPr>
        <w:tab/>
        <w:t>0599999</w:t>
      </w:r>
    </w:p>
    <w:p w14:paraId="4720712B"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Mezzanine Loans</w:t>
      </w:r>
      <w:r w:rsidRPr="00C924A2">
        <w:rPr>
          <w:sz w:val="20"/>
          <w:szCs w:val="20"/>
        </w:rPr>
        <w:tab/>
        <w:t>0699999</w:t>
      </w:r>
    </w:p>
    <w:p w14:paraId="42A2680C" w14:textId="77777777" w:rsidR="00C924A2" w:rsidRPr="00C924A2" w:rsidRDefault="00C924A2" w:rsidP="00C924A2">
      <w:pPr>
        <w:tabs>
          <w:tab w:val="right" w:leader="dot" w:pos="9907"/>
        </w:tabs>
        <w:spacing w:before="120"/>
        <w:ind w:left="720"/>
        <w:rPr>
          <w:sz w:val="20"/>
          <w:szCs w:val="20"/>
        </w:rPr>
      </w:pPr>
      <w:r w:rsidRPr="00C924A2">
        <w:rPr>
          <w:sz w:val="20"/>
          <w:szCs w:val="20"/>
        </w:rPr>
        <w:t>Total Mortgages in Good Standing (sum of 0199999 through 0699999)</w:t>
      </w:r>
      <w:r w:rsidRPr="00C924A2">
        <w:rPr>
          <w:sz w:val="20"/>
          <w:szCs w:val="20"/>
        </w:rPr>
        <w:tab/>
        <w:t>0899999</w:t>
      </w:r>
    </w:p>
    <w:p w14:paraId="6B7E5DA3" w14:textId="77777777" w:rsidR="00C924A2" w:rsidRPr="00C924A2" w:rsidRDefault="00C924A2" w:rsidP="00C924A2">
      <w:pPr>
        <w:jc w:val="both"/>
        <w:rPr>
          <w:sz w:val="20"/>
          <w:szCs w:val="20"/>
        </w:rPr>
      </w:pPr>
    </w:p>
    <w:p w14:paraId="69DB28C7" w14:textId="77777777" w:rsidR="00C924A2" w:rsidRPr="00C924A2" w:rsidRDefault="00C924A2" w:rsidP="00C924A2">
      <w:pPr>
        <w:jc w:val="both"/>
        <w:rPr>
          <w:sz w:val="20"/>
          <w:szCs w:val="20"/>
          <w:u w:val="single"/>
        </w:rPr>
      </w:pPr>
      <w:r w:rsidRPr="00C924A2">
        <w:rPr>
          <w:sz w:val="20"/>
          <w:szCs w:val="20"/>
          <w:u w:val="single"/>
        </w:rPr>
        <w:t>Restructured Mortgages:</w:t>
      </w:r>
    </w:p>
    <w:p w14:paraId="17B85028" w14:textId="77777777" w:rsidR="00C924A2" w:rsidRPr="00C924A2" w:rsidRDefault="00C924A2" w:rsidP="00C924A2">
      <w:pPr>
        <w:jc w:val="both"/>
        <w:rPr>
          <w:sz w:val="20"/>
          <w:szCs w:val="20"/>
        </w:rPr>
      </w:pPr>
    </w:p>
    <w:p w14:paraId="14E7DDA9" w14:textId="77777777" w:rsidR="00C924A2" w:rsidRPr="00C924A2" w:rsidRDefault="00C924A2" w:rsidP="00C924A2">
      <w:pPr>
        <w:tabs>
          <w:tab w:val="right" w:leader="dot" w:pos="9907"/>
        </w:tabs>
        <w:ind w:left="720"/>
        <w:jc w:val="both"/>
        <w:rPr>
          <w:sz w:val="20"/>
          <w:szCs w:val="20"/>
        </w:rPr>
      </w:pPr>
      <w:r w:rsidRPr="00C924A2">
        <w:rPr>
          <w:sz w:val="20"/>
          <w:szCs w:val="20"/>
        </w:rPr>
        <w:t>Farm Mortgages</w:t>
      </w:r>
      <w:r w:rsidRPr="00C924A2">
        <w:rPr>
          <w:sz w:val="20"/>
          <w:szCs w:val="20"/>
        </w:rPr>
        <w:tab/>
        <w:t>0999999</w:t>
      </w:r>
    </w:p>
    <w:p w14:paraId="1E2F48AE"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Insured or Guaranteed</w:t>
      </w:r>
      <w:r w:rsidRPr="00C924A2">
        <w:rPr>
          <w:sz w:val="20"/>
          <w:szCs w:val="20"/>
        </w:rPr>
        <w:tab/>
        <w:t>1099999</w:t>
      </w:r>
    </w:p>
    <w:p w14:paraId="1703FC1A"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All Other</w:t>
      </w:r>
      <w:r w:rsidRPr="00C924A2">
        <w:rPr>
          <w:sz w:val="20"/>
          <w:szCs w:val="20"/>
        </w:rPr>
        <w:tab/>
        <w:t>1199999</w:t>
      </w:r>
    </w:p>
    <w:p w14:paraId="0EEB3077"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Insured or Guaranteed</w:t>
      </w:r>
      <w:r w:rsidRPr="00C924A2">
        <w:rPr>
          <w:sz w:val="20"/>
          <w:szCs w:val="20"/>
        </w:rPr>
        <w:tab/>
        <w:t>1299999</w:t>
      </w:r>
    </w:p>
    <w:p w14:paraId="6FAEEF7D"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All Other</w:t>
      </w:r>
      <w:r w:rsidRPr="00C924A2">
        <w:rPr>
          <w:sz w:val="20"/>
          <w:szCs w:val="20"/>
        </w:rPr>
        <w:tab/>
        <w:t>1399999</w:t>
      </w:r>
    </w:p>
    <w:p w14:paraId="25267956"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Mezzanine Loans</w:t>
      </w:r>
      <w:r w:rsidRPr="00C924A2">
        <w:rPr>
          <w:sz w:val="20"/>
          <w:szCs w:val="20"/>
        </w:rPr>
        <w:tab/>
        <w:t>1499999</w:t>
      </w:r>
    </w:p>
    <w:p w14:paraId="50099383" w14:textId="77777777" w:rsidR="00C924A2" w:rsidRPr="00C924A2" w:rsidRDefault="00C924A2" w:rsidP="00C924A2">
      <w:pPr>
        <w:tabs>
          <w:tab w:val="right" w:leader="dot" w:pos="9907"/>
        </w:tabs>
        <w:spacing w:before="120"/>
        <w:ind w:left="720"/>
        <w:rPr>
          <w:sz w:val="20"/>
          <w:szCs w:val="20"/>
        </w:rPr>
      </w:pPr>
      <w:r w:rsidRPr="00C924A2">
        <w:rPr>
          <w:sz w:val="20"/>
          <w:szCs w:val="20"/>
        </w:rPr>
        <w:t>Total Restructured Mortgages (sum of 0999999 through 1499999)</w:t>
      </w:r>
      <w:r w:rsidRPr="00C924A2">
        <w:rPr>
          <w:sz w:val="20"/>
          <w:szCs w:val="20"/>
        </w:rPr>
        <w:tab/>
        <w:t>1699999</w:t>
      </w:r>
    </w:p>
    <w:p w14:paraId="1A6CD611" w14:textId="77777777" w:rsidR="00C924A2" w:rsidRPr="00C924A2" w:rsidRDefault="00C924A2" w:rsidP="00C924A2">
      <w:pPr>
        <w:tabs>
          <w:tab w:val="right" w:pos="9907"/>
        </w:tabs>
        <w:jc w:val="both"/>
        <w:rPr>
          <w:sz w:val="20"/>
          <w:szCs w:val="20"/>
        </w:rPr>
      </w:pPr>
    </w:p>
    <w:p w14:paraId="5C5D1CF8" w14:textId="77777777" w:rsidR="00C924A2" w:rsidRPr="00C924A2" w:rsidRDefault="00C924A2" w:rsidP="00C924A2">
      <w:pPr>
        <w:jc w:val="both"/>
        <w:rPr>
          <w:sz w:val="20"/>
          <w:szCs w:val="20"/>
          <w:u w:val="single"/>
        </w:rPr>
      </w:pPr>
      <w:r w:rsidRPr="00C924A2">
        <w:rPr>
          <w:sz w:val="20"/>
          <w:szCs w:val="20"/>
          <w:u w:val="single"/>
        </w:rPr>
        <w:t>Mortgages with Overdue Interest Over 90 Days, Not in the Process of Foreclosure:</w:t>
      </w:r>
    </w:p>
    <w:p w14:paraId="7B2D4B47" w14:textId="77777777" w:rsidR="00C924A2" w:rsidRPr="00C924A2" w:rsidRDefault="00C924A2" w:rsidP="00C924A2">
      <w:pPr>
        <w:jc w:val="both"/>
        <w:rPr>
          <w:sz w:val="20"/>
          <w:szCs w:val="20"/>
        </w:rPr>
      </w:pPr>
    </w:p>
    <w:p w14:paraId="13ADE64C" w14:textId="77777777" w:rsidR="00C924A2" w:rsidRPr="00C924A2" w:rsidRDefault="00C924A2" w:rsidP="00C924A2">
      <w:pPr>
        <w:tabs>
          <w:tab w:val="right" w:leader="dot" w:pos="9907"/>
        </w:tabs>
        <w:ind w:left="720"/>
        <w:jc w:val="both"/>
        <w:rPr>
          <w:sz w:val="20"/>
          <w:szCs w:val="20"/>
        </w:rPr>
      </w:pPr>
      <w:r w:rsidRPr="00C924A2">
        <w:rPr>
          <w:sz w:val="20"/>
          <w:szCs w:val="20"/>
        </w:rPr>
        <w:t>Farm Mortgages</w:t>
      </w:r>
      <w:r w:rsidRPr="00C924A2">
        <w:rPr>
          <w:sz w:val="20"/>
          <w:szCs w:val="20"/>
        </w:rPr>
        <w:tab/>
        <w:t>1799999</w:t>
      </w:r>
    </w:p>
    <w:p w14:paraId="11689CB2"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Insured or Guaranteed</w:t>
      </w:r>
      <w:r w:rsidRPr="00C924A2">
        <w:rPr>
          <w:sz w:val="20"/>
          <w:szCs w:val="20"/>
        </w:rPr>
        <w:tab/>
        <w:t>1899999</w:t>
      </w:r>
    </w:p>
    <w:p w14:paraId="75501D25"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All Other</w:t>
      </w:r>
      <w:r w:rsidRPr="00C924A2">
        <w:rPr>
          <w:sz w:val="20"/>
          <w:szCs w:val="20"/>
        </w:rPr>
        <w:tab/>
        <w:t>1999999</w:t>
      </w:r>
    </w:p>
    <w:p w14:paraId="1D7B1565"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Insured or Guaranteed</w:t>
      </w:r>
      <w:r w:rsidRPr="00C924A2">
        <w:rPr>
          <w:sz w:val="20"/>
          <w:szCs w:val="20"/>
        </w:rPr>
        <w:tab/>
        <w:t>2099999</w:t>
      </w:r>
    </w:p>
    <w:p w14:paraId="15F08E66"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All Other</w:t>
      </w:r>
      <w:r w:rsidRPr="00C924A2">
        <w:rPr>
          <w:sz w:val="20"/>
          <w:szCs w:val="20"/>
        </w:rPr>
        <w:tab/>
        <w:t>2199999</w:t>
      </w:r>
    </w:p>
    <w:p w14:paraId="48939634"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Mezzanine Loans</w:t>
      </w:r>
      <w:r w:rsidRPr="00C924A2">
        <w:rPr>
          <w:sz w:val="20"/>
          <w:szCs w:val="20"/>
        </w:rPr>
        <w:tab/>
        <w:t>2299999</w:t>
      </w:r>
    </w:p>
    <w:p w14:paraId="60F616BD" w14:textId="77777777" w:rsidR="00C924A2" w:rsidRPr="00C924A2" w:rsidRDefault="00C924A2" w:rsidP="00C924A2">
      <w:pPr>
        <w:spacing w:before="120"/>
        <w:ind w:left="720"/>
        <w:jc w:val="both"/>
        <w:rPr>
          <w:sz w:val="20"/>
          <w:szCs w:val="20"/>
        </w:rPr>
      </w:pPr>
      <w:r w:rsidRPr="00C924A2">
        <w:rPr>
          <w:sz w:val="20"/>
          <w:szCs w:val="20"/>
        </w:rPr>
        <w:t xml:space="preserve">Total Mortgages with Overdue Interest Over 90 Days, Not in the Process </w:t>
      </w:r>
    </w:p>
    <w:p w14:paraId="5BD3464C" w14:textId="77777777" w:rsidR="00C924A2" w:rsidRPr="00C924A2" w:rsidRDefault="00C924A2" w:rsidP="00C924A2">
      <w:pPr>
        <w:tabs>
          <w:tab w:val="right" w:leader="dot" w:pos="9907"/>
        </w:tabs>
        <w:spacing w:before="120"/>
        <w:ind w:left="1080"/>
        <w:jc w:val="both"/>
        <w:rPr>
          <w:sz w:val="20"/>
          <w:szCs w:val="20"/>
        </w:rPr>
      </w:pPr>
      <w:r w:rsidRPr="00C924A2">
        <w:rPr>
          <w:sz w:val="20"/>
          <w:szCs w:val="20"/>
        </w:rPr>
        <w:lastRenderedPageBreak/>
        <w:t>of Foreclosure (sum of 1799999 through 2299999)</w:t>
      </w:r>
      <w:r w:rsidRPr="00C924A2">
        <w:rPr>
          <w:sz w:val="20"/>
          <w:szCs w:val="20"/>
        </w:rPr>
        <w:tab/>
        <w:t>2499999</w:t>
      </w:r>
    </w:p>
    <w:p w14:paraId="533CB231" w14:textId="77777777" w:rsidR="00C924A2" w:rsidRPr="00C924A2" w:rsidRDefault="00C924A2" w:rsidP="00C924A2">
      <w:pPr>
        <w:jc w:val="both"/>
        <w:rPr>
          <w:sz w:val="20"/>
          <w:szCs w:val="20"/>
        </w:rPr>
      </w:pPr>
    </w:p>
    <w:p w14:paraId="5A8CE0CF" w14:textId="49E98832" w:rsidR="00C924A2" w:rsidRPr="00C924A2" w:rsidRDefault="00C924A2" w:rsidP="00C924A2">
      <w:pPr>
        <w:jc w:val="both"/>
        <w:rPr>
          <w:sz w:val="20"/>
          <w:szCs w:val="20"/>
          <w:u w:val="single"/>
        </w:rPr>
      </w:pPr>
      <w:r w:rsidRPr="00C924A2">
        <w:rPr>
          <w:sz w:val="20"/>
          <w:szCs w:val="20"/>
          <w:u w:val="single"/>
        </w:rPr>
        <w:t>Mortgages in the Process of Foreclosure:</w:t>
      </w:r>
    </w:p>
    <w:p w14:paraId="69994B53" w14:textId="77777777" w:rsidR="00C924A2" w:rsidRPr="00C924A2" w:rsidRDefault="00C924A2" w:rsidP="00C924A2">
      <w:pPr>
        <w:jc w:val="both"/>
        <w:rPr>
          <w:sz w:val="20"/>
          <w:szCs w:val="20"/>
        </w:rPr>
      </w:pPr>
    </w:p>
    <w:p w14:paraId="38EB9F19" w14:textId="77777777" w:rsidR="00C924A2" w:rsidRPr="00C924A2" w:rsidRDefault="00C924A2" w:rsidP="00C924A2">
      <w:pPr>
        <w:tabs>
          <w:tab w:val="right" w:leader="dot" w:pos="9907"/>
        </w:tabs>
        <w:ind w:left="720"/>
        <w:jc w:val="both"/>
        <w:rPr>
          <w:sz w:val="20"/>
          <w:szCs w:val="20"/>
        </w:rPr>
      </w:pPr>
      <w:r w:rsidRPr="00C924A2">
        <w:rPr>
          <w:sz w:val="20"/>
          <w:szCs w:val="20"/>
        </w:rPr>
        <w:t>Farm Mortgages</w:t>
      </w:r>
      <w:r w:rsidRPr="00C924A2">
        <w:rPr>
          <w:sz w:val="20"/>
          <w:szCs w:val="20"/>
        </w:rPr>
        <w:tab/>
        <w:t>2599999</w:t>
      </w:r>
    </w:p>
    <w:p w14:paraId="424343CB"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Insured or Guaranteed</w:t>
      </w:r>
      <w:r w:rsidRPr="00C924A2">
        <w:rPr>
          <w:sz w:val="20"/>
          <w:szCs w:val="20"/>
        </w:rPr>
        <w:tab/>
        <w:t>2699999</w:t>
      </w:r>
    </w:p>
    <w:p w14:paraId="298CA80D"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Residential Mortgages — All Other</w:t>
      </w:r>
      <w:r w:rsidRPr="00C924A2">
        <w:rPr>
          <w:sz w:val="20"/>
          <w:szCs w:val="20"/>
        </w:rPr>
        <w:tab/>
        <w:t>2799999</w:t>
      </w:r>
    </w:p>
    <w:p w14:paraId="1417C461"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Insured or Guaranteed</w:t>
      </w:r>
      <w:r w:rsidRPr="00C924A2">
        <w:rPr>
          <w:sz w:val="20"/>
          <w:szCs w:val="20"/>
        </w:rPr>
        <w:tab/>
        <w:t>2899999</w:t>
      </w:r>
    </w:p>
    <w:p w14:paraId="6ED585EB"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Commercial Mortgages — All Other</w:t>
      </w:r>
      <w:r w:rsidRPr="00C924A2">
        <w:rPr>
          <w:sz w:val="20"/>
          <w:szCs w:val="20"/>
        </w:rPr>
        <w:tab/>
        <w:t>2999999</w:t>
      </w:r>
    </w:p>
    <w:p w14:paraId="107F698E" w14:textId="77777777" w:rsidR="00C924A2" w:rsidRPr="00C924A2" w:rsidRDefault="00C924A2" w:rsidP="00C924A2">
      <w:pPr>
        <w:tabs>
          <w:tab w:val="right" w:leader="dot" w:pos="9907"/>
        </w:tabs>
        <w:spacing w:before="120"/>
        <w:ind w:left="720"/>
        <w:jc w:val="both"/>
        <w:rPr>
          <w:sz w:val="20"/>
          <w:szCs w:val="20"/>
        </w:rPr>
      </w:pPr>
      <w:r w:rsidRPr="00C924A2">
        <w:rPr>
          <w:sz w:val="20"/>
          <w:szCs w:val="20"/>
        </w:rPr>
        <w:t>Mezzanine Loans</w:t>
      </w:r>
      <w:r w:rsidRPr="00C924A2">
        <w:rPr>
          <w:sz w:val="20"/>
          <w:szCs w:val="20"/>
        </w:rPr>
        <w:tab/>
        <w:t>3099999</w:t>
      </w:r>
    </w:p>
    <w:p w14:paraId="030136B2" w14:textId="77777777" w:rsidR="00C924A2" w:rsidRPr="00C924A2" w:rsidRDefault="00C924A2" w:rsidP="00C924A2">
      <w:pPr>
        <w:tabs>
          <w:tab w:val="right" w:leader="dot" w:pos="9907"/>
        </w:tabs>
        <w:spacing w:before="120"/>
        <w:ind w:left="720"/>
        <w:rPr>
          <w:sz w:val="20"/>
          <w:szCs w:val="20"/>
        </w:rPr>
      </w:pPr>
      <w:r w:rsidRPr="00C924A2">
        <w:rPr>
          <w:sz w:val="20"/>
          <w:szCs w:val="20"/>
        </w:rPr>
        <w:t>Total Mortgages in the Process of Foreclosure (sum of 2599999 through 3099999)</w:t>
      </w:r>
      <w:r w:rsidRPr="00C924A2">
        <w:rPr>
          <w:sz w:val="20"/>
          <w:szCs w:val="20"/>
        </w:rPr>
        <w:tab/>
        <w:t>3299999</w:t>
      </w:r>
    </w:p>
    <w:p w14:paraId="256C7E6D" w14:textId="1E3E32C1" w:rsidR="00670540" w:rsidRDefault="00670540" w:rsidP="00C924A2">
      <w:pPr>
        <w:jc w:val="both"/>
        <w:rPr>
          <w:sz w:val="20"/>
          <w:szCs w:val="20"/>
        </w:rPr>
      </w:pPr>
    </w:p>
    <w:p w14:paraId="5963746B" w14:textId="368EF57D" w:rsidR="00C924A2" w:rsidRPr="00C924A2" w:rsidRDefault="00C924A2" w:rsidP="00C924A2">
      <w:pPr>
        <w:jc w:val="both"/>
        <w:rPr>
          <w:sz w:val="20"/>
          <w:szCs w:val="20"/>
        </w:rPr>
      </w:pPr>
      <w:r w:rsidRPr="00C924A2">
        <w:rPr>
          <w:sz w:val="20"/>
          <w:szCs w:val="20"/>
        </w:rPr>
        <w:t>Total Mortgages</w:t>
      </w:r>
    </w:p>
    <w:p w14:paraId="57761026" w14:textId="7EF43A1A" w:rsidR="00C924A2" w:rsidRPr="00C924A2" w:rsidRDefault="00C924A2" w:rsidP="00C924A2">
      <w:pPr>
        <w:tabs>
          <w:tab w:val="right" w:leader="dot" w:pos="9900"/>
        </w:tabs>
        <w:ind w:left="720"/>
        <w:jc w:val="both"/>
        <w:rPr>
          <w:sz w:val="20"/>
          <w:szCs w:val="20"/>
        </w:rPr>
      </w:pPr>
      <w:r w:rsidRPr="00C924A2">
        <w:rPr>
          <w:sz w:val="20"/>
          <w:szCs w:val="20"/>
        </w:rPr>
        <w:t>(sum of 0899999, 1699999, 2499999 and 3299999)</w:t>
      </w:r>
      <w:r w:rsidRPr="00C924A2">
        <w:rPr>
          <w:sz w:val="20"/>
          <w:szCs w:val="20"/>
        </w:rPr>
        <w:tab/>
      </w:r>
      <w:r w:rsidRPr="00671AC0">
        <w:rPr>
          <w:sz w:val="20"/>
          <w:szCs w:val="20"/>
        </w:rPr>
        <w:t>3399999</w:t>
      </w:r>
    </w:p>
    <w:p w14:paraId="6756757E" w14:textId="77777777" w:rsidR="00C924A2" w:rsidRPr="00C924A2" w:rsidRDefault="00C924A2" w:rsidP="00C924A2">
      <w:pPr>
        <w:jc w:val="both"/>
        <w:rPr>
          <w:sz w:val="20"/>
          <w:szCs w:val="20"/>
        </w:rPr>
      </w:pPr>
    </w:p>
    <w:p w14:paraId="7AE64DFE" w14:textId="77777777" w:rsidR="00C924A2" w:rsidRPr="00C924A2" w:rsidRDefault="00C924A2" w:rsidP="00C924A2">
      <w:pPr>
        <w:jc w:val="both"/>
        <w:rPr>
          <w:sz w:val="20"/>
          <w:szCs w:val="20"/>
        </w:rPr>
      </w:pPr>
    </w:p>
    <w:p w14:paraId="704B06B3" w14:textId="77777777" w:rsidR="00C924A2" w:rsidRPr="00C924A2" w:rsidRDefault="00C924A2" w:rsidP="00C924A2">
      <w:pPr>
        <w:jc w:val="both"/>
        <w:rPr>
          <w:sz w:val="20"/>
          <w:szCs w:val="20"/>
        </w:rPr>
      </w:pPr>
    </w:p>
    <w:p w14:paraId="094D03EE" w14:textId="77777777" w:rsidR="00C924A2" w:rsidRPr="00C924A2" w:rsidRDefault="00C924A2" w:rsidP="00C924A2">
      <w:pPr>
        <w:jc w:val="both"/>
        <w:rPr>
          <w:b/>
          <w:sz w:val="20"/>
          <w:szCs w:val="20"/>
          <w:u w:val="single"/>
        </w:rPr>
      </w:pPr>
      <w:r w:rsidRPr="00C924A2">
        <w:rPr>
          <w:b/>
          <w:sz w:val="20"/>
          <w:szCs w:val="20"/>
          <w:u w:val="single"/>
        </w:rPr>
        <w:t>Mortgages in good standing:</w:t>
      </w:r>
    </w:p>
    <w:p w14:paraId="6A9C8186" w14:textId="77777777" w:rsidR="00C924A2" w:rsidRPr="00C924A2" w:rsidRDefault="00C924A2" w:rsidP="00C924A2">
      <w:pPr>
        <w:jc w:val="both"/>
        <w:rPr>
          <w:sz w:val="20"/>
          <w:szCs w:val="20"/>
        </w:rPr>
      </w:pPr>
    </w:p>
    <w:p w14:paraId="1121D723" w14:textId="77777777" w:rsidR="00C924A2" w:rsidRPr="00C924A2" w:rsidRDefault="00C924A2" w:rsidP="00C924A2">
      <w:pPr>
        <w:ind w:left="720"/>
        <w:jc w:val="both"/>
        <w:rPr>
          <w:sz w:val="20"/>
          <w:szCs w:val="20"/>
        </w:rPr>
      </w:pPr>
      <w:r w:rsidRPr="00C924A2">
        <w:rPr>
          <w:sz w:val="20"/>
          <w:szCs w:val="20"/>
        </w:rPr>
        <w:t xml:space="preserve">This section applies to loans on which all the original basic terms of the loan are being met by the borrowers. It also includes loans on which all the basic terms of refinancing agreements at current market terms are being met by the borrowers. Insured or guaranteed loans </w:t>
      </w:r>
      <w:proofErr w:type="gramStart"/>
      <w:r w:rsidRPr="00C924A2">
        <w:rPr>
          <w:sz w:val="20"/>
          <w:szCs w:val="20"/>
        </w:rPr>
        <w:t>are considered to be</w:t>
      </w:r>
      <w:proofErr w:type="gramEnd"/>
      <w:r w:rsidRPr="00C924A2">
        <w:rPr>
          <w:sz w:val="20"/>
          <w:szCs w:val="20"/>
        </w:rPr>
        <w:t xml:space="preserve"> only those loans insured or guaranteed by the Federal Housing Administration, the National Housing Act of Canada or by the Veterans Administration. For loans subject to a participation agreement, include only the reporting entity’s share of book value/recorded investment excluding accrued interest.</w:t>
      </w:r>
    </w:p>
    <w:p w14:paraId="5A470AF1" w14:textId="77777777" w:rsidR="00C924A2" w:rsidRPr="00C924A2" w:rsidRDefault="00C924A2" w:rsidP="00C924A2">
      <w:pPr>
        <w:jc w:val="both"/>
        <w:rPr>
          <w:sz w:val="20"/>
          <w:szCs w:val="20"/>
        </w:rPr>
      </w:pPr>
    </w:p>
    <w:p w14:paraId="727BA65A" w14:textId="77777777" w:rsidR="00C924A2" w:rsidRPr="00C924A2" w:rsidRDefault="00C924A2" w:rsidP="00C924A2">
      <w:pPr>
        <w:jc w:val="both"/>
        <w:rPr>
          <w:b/>
          <w:sz w:val="20"/>
          <w:szCs w:val="20"/>
          <w:u w:val="single"/>
        </w:rPr>
      </w:pPr>
      <w:r w:rsidRPr="00C924A2">
        <w:rPr>
          <w:b/>
          <w:sz w:val="20"/>
          <w:szCs w:val="20"/>
          <w:u w:val="single"/>
        </w:rPr>
        <w:t>Mortgages with restructured terms:</w:t>
      </w:r>
    </w:p>
    <w:p w14:paraId="0CA9ACA1" w14:textId="77777777" w:rsidR="00C924A2" w:rsidRPr="00C924A2" w:rsidRDefault="00C924A2" w:rsidP="00C924A2">
      <w:pPr>
        <w:jc w:val="both"/>
        <w:rPr>
          <w:sz w:val="20"/>
          <w:szCs w:val="20"/>
        </w:rPr>
      </w:pPr>
    </w:p>
    <w:p w14:paraId="64505F8C" w14:textId="77777777" w:rsidR="00C924A2" w:rsidRPr="00C924A2" w:rsidRDefault="00C924A2" w:rsidP="00C924A2">
      <w:pPr>
        <w:ind w:left="720"/>
        <w:jc w:val="both"/>
        <w:rPr>
          <w:sz w:val="20"/>
          <w:szCs w:val="20"/>
        </w:rPr>
      </w:pPr>
      <w:r w:rsidRPr="00C924A2">
        <w:rPr>
          <w:sz w:val="20"/>
          <w:szCs w:val="20"/>
        </w:rPr>
        <w:t xml:space="preserve">Restructured loans include commercial mortgage loans on which the basic terms such as interest rate, maturity date, collateral or guaranty have been restructured in 1986 or later </w:t>
      </w:r>
      <w:proofErr w:type="gramStart"/>
      <w:r w:rsidRPr="00C924A2">
        <w:rPr>
          <w:sz w:val="20"/>
          <w:szCs w:val="20"/>
        </w:rPr>
        <w:t>as a result of</w:t>
      </w:r>
      <w:proofErr w:type="gramEnd"/>
      <w:r w:rsidRPr="00C924A2">
        <w:rPr>
          <w:sz w:val="20"/>
          <w:szCs w:val="20"/>
        </w:rPr>
        <w:t xml:space="preserve"> actual or anticipated delinquency. Include those loans whose basic terms are being met in accordance with the restructuring agreement. A maturing balloon mortgage that has been refinanced or </w:t>
      </w:r>
      <w:proofErr w:type="gramStart"/>
      <w:r w:rsidRPr="00C924A2">
        <w:rPr>
          <w:sz w:val="20"/>
          <w:szCs w:val="20"/>
        </w:rPr>
        <w:t>extended at</w:t>
      </w:r>
      <w:proofErr w:type="gramEnd"/>
      <w:r w:rsidRPr="00C924A2">
        <w:rPr>
          <w:sz w:val="20"/>
          <w:szCs w:val="20"/>
        </w:rPr>
        <w:t xml:space="preserve"> below current market terms should be classified as a restructured loan. (A maturing balloon mortgage that has been refinanced or extended at current market terms should be considered a performing loan.) Current market terms are loan terms where the borrower pays a current market interest rate consistent with the collateral, maturity date, and other terms of the mortgage.</w:t>
      </w:r>
    </w:p>
    <w:p w14:paraId="7A6E6D80" w14:textId="77777777" w:rsidR="00C924A2" w:rsidRPr="00C924A2" w:rsidRDefault="00C924A2" w:rsidP="00C924A2">
      <w:pPr>
        <w:jc w:val="both"/>
        <w:rPr>
          <w:sz w:val="20"/>
          <w:szCs w:val="20"/>
        </w:rPr>
      </w:pPr>
    </w:p>
    <w:p w14:paraId="796BBA10" w14:textId="77777777" w:rsidR="00C924A2" w:rsidRPr="00C924A2" w:rsidRDefault="00C924A2" w:rsidP="00C924A2">
      <w:pPr>
        <w:ind w:left="720"/>
        <w:jc w:val="both"/>
        <w:rPr>
          <w:sz w:val="20"/>
          <w:szCs w:val="20"/>
        </w:rPr>
      </w:pPr>
      <w:r w:rsidRPr="00C924A2">
        <w:rPr>
          <w:sz w:val="20"/>
          <w:szCs w:val="20"/>
        </w:rPr>
        <w:t>A mortgage loan will no longer be considered in this category when one or more of the following events occur:</w:t>
      </w:r>
    </w:p>
    <w:p w14:paraId="34CDEDAD" w14:textId="77777777" w:rsidR="00C924A2" w:rsidRPr="00C924A2" w:rsidRDefault="00C924A2" w:rsidP="00C924A2">
      <w:pPr>
        <w:jc w:val="both"/>
        <w:rPr>
          <w:sz w:val="20"/>
          <w:szCs w:val="20"/>
        </w:rPr>
      </w:pPr>
    </w:p>
    <w:p w14:paraId="5B23D50C" w14:textId="77777777" w:rsidR="00C924A2" w:rsidRPr="00C924A2" w:rsidRDefault="00C924A2" w:rsidP="00C924A2">
      <w:pPr>
        <w:ind w:left="1440"/>
        <w:jc w:val="both"/>
        <w:rPr>
          <w:sz w:val="20"/>
          <w:szCs w:val="20"/>
        </w:rPr>
      </w:pPr>
      <w:r w:rsidRPr="00C924A2">
        <w:rPr>
          <w:sz w:val="20"/>
          <w:szCs w:val="20"/>
        </w:rPr>
        <w:t>The loan is paid in full or otherwise retired.</w:t>
      </w:r>
    </w:p>
    <w:p w14:paraId="08B106FA" w14:textId="77777777" w:rsidR="00C924A2" w:rsidRPr="00C924A2" w:rsidRDefault="00C924A2" w:rsidP="00C924A2">
      <w:pPr>
        <w:jc w:val="both"/>
        <w:rPr>
          <w:sz w:val="20"/>
          <w:szCs w:val="20"/>
        </w:rPr>
      </w:pPr>
    </w:p>
    <w:p w14:paraId="0A656197" w14:textId="77777777" w:rsidR="00C924A2" w:rsidRPr="00C924A2" w:rsidRDefault="00C924A2" w:rsidP="00C924A2">
      <w:pPr>
        <w:ind w:left="1440"/>
        <w:jc w:val="both"/>
        <w:rPr>
          <w:sz w:val="20"/>
          <w:szCs w:val="20"/>
        </w:rPr>
      </w:pPr>
      <w:r w:rsidRPr="00C924A2">
        <w:rPr>
          <w:sz w:val="20"/>
          <w:szCs w:val="20"/>
        </w:rPr>
        <w:t xml:space="preserve">The loan becomes delinquent under the terms of the </w:t>
      </w:r>
      <w:proofErr w:type="gramStart"/>
      <w:r w:rsidRPr="00C924A2">
        <w:rPr>
          <w:sz w:val="20"/>
          <w:szCs w:val="20"/>
        </w:rPr>
        <w:t>restructure</w:t>
      </w:r>
      <w:proofErr w:type="gramEnd"/>
      <w:r w:rsidRPr="00C924A2">
        <w:rPr>
          <w:sz w:val="20"/>
          <w:szCs w:val="20"/>
        </w:rPr>
        <w:t xml:space="preserve"> agreement.</w:t>
      </w:r>
    </w:p>
    <w:p w14:paraId="6E5D9D3E" w14:textId="77777777" w:rsidR="00C924A2" w:rsidRPr="00C924A2" w:rsidRDefault="00C924A2" w:rsidP="00C924A2">
      <w:pPr>
        <w:jc w:val="both"/>
        <w:rPr>
          <w:sz w:val="20"/>
          <w:szCs w:val="20"/>
        </w:rPr>
      </w:pPr>
    </w:p>
    <w:p w14:paraId="186646FE" w14:textId="77777777" w:rsidR="00C924A2" w:rsidRPr="00C924A2" w:rsidRDefault="00C924A2" w:rsidP="00C924A2">
      <w:pPr>
        <w:ind w:left="1440"/>
        <w:jc w:val="both"/>
        <w:rPr>
          <w:sz w:val="20"/>
          <w:szCs w:val="20"/>
        </w:rPr>
      </w:pPr>
      <w:r w:rsidRPr="00C924A2">
        <w:rPr>
          <w:sz w:val="20"/>
          <w:szCs w:val="20"/>
        </w:rPr>
        <w:t>The loan is in the process of foreclosure.</w:t>
      </w:r>
    </w:p>
    <w:p w14:paraId="26BE2E4E" w14:textId="77777777" w:rsidR="00C924A2" w:rsidRPr="00C924A2" w:rsidRDefault="00C924A2" w:rsidP="00C924A2">
      <w:pPr>
        <w:jc w:val="both"/>
        <w:rPr>
          <w:sz w:val="20"/>
          <w:szCs w:val="20"/>
        </w:rPr>
      </w:pPr>
    </w:p>
    <w:p w14:paraId="69032A5E" w14:textId="77777777" w:rsidR="00C924A2" w:rsidRPr="00C924A2" w:rsidRDefault="00C924A2" w:rsidP="00C924A2">
      <w:pPr>
        <w:ind w:left="1440"/>
        <w:jc w:val="both"/>
        <w:rPr>
          <w:sz w:val="20"/>
          <w:szCs w:val="20"/>
        </w:rPr>
      </w:pPr>
      <w:r w:rsidRPr="00C924A2">
        <w:rPr>
          <w:sz w:val="20"/>
          <w:szCs w:val="20"/>
        </w:rPr>
        <w:t xml:space="preserve">The borrower has resumed the original contractual terms on the current loan balance including payments, interest rate and loan duration. The borrower must have also made cash payments of any interest or principal foregone during the </w:t>
      </w:r>
      <w:proofErr w:type="gramStart"/>
      <w:r w:rsidRPr="00C924A2">
        <w:rPr>
          <w:sz w:val="20"/>
          <w:szCs w:val="20"/>
        </w:rPr>
        <w:t>restructure</w:t>
      </w:r>
      <w:proofErr w:type="gramEnd"/>
      <w:r w:rsidRPr="00C924A2">
        <w:rPr>
          <w:sz w:val="20"/>
          <w:szCs w:val="20"/>
        </w:rPr>
        <w:t>.</w:t>
      </w:r>
    </w:p>
    <w:p w14:paraId="397D55A7" w14:textId="77777777" w:rsidR="00C924A2" w:rsidRPr="00C924A2" w:rsidRDefault="00C924A2" w:rsidP="00C924A2">
      <w:pPr>
        <w:jc w:val="both"/>
        <w:rPr>
          <w:sz w:val="20"/>
          <w:szCs w:val="20"/>
        </w:rPr>
      </w:pPr>
    </w:p>
    <w:p w14:paraId="184BCB07" w14:textId="27CEC3AD" w:rsidR="00C924A2" w:rsidRPr="00C924A2" w:rsidRDefault="00C924A2" w:rsidP="00C924A2">
      <w:pPr>
        <w:ind w:left="720"/>
        <w:jc w:val="both"/>
        <w:rPr>
          <w:sz w:val="20"/>
          <w:szCs w:val="20"/>
        </w:rPr>
      </w:pPr>
      <w:r w:rsidRPr="00C924A2">
        <w:rPr>
          <w:sz w:val="20"/>
          <w:szCs w:val="20"/>
        </w:rPr>
        <w:t xml:space="preserve">If none of the above are met, a loan will no longer be considered as restructured when </w:t>
      </w:r>
      <w:proofErr w:type="gramStart"/>
      <w:r w:rsidRPr="00C924A2">
        <w:rPr>
          <w:sz w:val="20"/>
          <w:szCs w:val="20"/>
        </w:rPr>
        <w:t>all of</w:t>
      </w:r>
      <w:proofErr w:type="gramEnd"/>
      <w:r w:rsidRPr="00C924A2">
        <w:rPr>
          <w:sz w:val="20"/>
          <w:szCs w:val="20"/>
        </w:rPr>
        <w:t xml:space="preserve"> the following conditions exist:</w:t>
      </w:r>
    </w:p>
    <w:p w14:paraId="2EB8797A" w14:textId="77777777" w:rsidR="00C924A2" w:rsidRPr="00C924A2" w:rsidRDefault="00C924A2" w:rsidP="00C924A2">
      <w:pPr>
        <w:jc w:val="both"/>
        <w:rPr>
          <w:sz w:val="20"/>
          <w:szCs w:val="20"/>
        </w:rPr>
      </w:pPr>
    </w:p>
    <w:p w14:paraId="7618FE0E" w14:textId="77777777" w:rsidR="00C924A2" w:rsidRPr="00C924A2" w:rsidRDefault="00C924A2" w:rsidP="00C924A2">
      <w:pPr>
        <w:ind w:left="1440"/>
        <w:jc w:val="both"/>
        <w:rPr>
          <w:sz w:val="20"/>
          <w:szCs w:val="20"/>
        </w:rPr>
      </w:pPr>
      <w:r w:rsidRPr="00C924A2">
        <w:rPr>
          <w:sz w:val="20"/>
          <w:szCs w:val="20"/>
        </w:rPr>
        <w:t>The loan-to-value ratio based upon the current appraisal cannot be greater than 80%. Additionally, the loan</w:t>
      </w:r>
      <w:r w:rsidRPr="00C924A2">
        <w:rPr>
          <w:sz w:val="20"/>
          <w:szCs w:val="20"/>
        </w:rPr>
        <w:noBreakHyphen/>
        <w:t xml:space="preserve">to-value ratio cannot be greater than the state of domicile’s limits for first mortgages. An independent appraiser must perform the current appraisal. The appraisal requirement does not apply to individual </w:t>
      </w:r>
      <w:proofErr w:type="gramStart"/>
      <w:r w:rsidRPr="00C924A2">
        <w:rPr>
          <w:sz w:val="20"/>
          <w:szCs w:val="20"/>
        </w:rPr>
        <w:t>loans</w:t>
      </w:r>
      <w:proofErr w:type="gramEnd"/>
      <w:r w:rsidRPr="00C924A2">
        <w:rPr>
          <w:sz w:val="20"/>
          <w:szCs w:val="20"/>
        </w:rPr>
        <w:t xml:space="preserve"> </w:t>
      </w:r>
      <w:r w:rsidRPr="00C924A2">
        <w:rPr>
          <w:sz w:val="20"/>
          <w:szCs w:val="20"/>
        </w:rPr>
        <w:lastRenderedPageBreak/>
        <w:t>the lesser of $1 million or 5% of capital and surplus. The aggregate of such exempted loans must not exceed 15% of total long-term mortgage holdings.</w:t>
      </w:r>
    </w:p>
    <w:p w14:paraId="37D75CE4" w14:textId="77777777" w:rsidR="00C924A2" w:rsidRPr="00C924A2" w:rsidRDefault="00C924A2" w:rsidP="00C924A2">
      <w:pPr>
        <w:jc w:val="both"/>
        <w:rPr>
          <w:sz w:val="20"/>
          <w:szCs w:val="20"/>
        </w:rPr>
      </w:pPr>
    </w:p>
    <w:p w14:paraId="5C136FC4" w14:textId="77777777" w:rsidR="00C924A2" w:rsidRPr="00C924A2" w:rsidRDefault="00C924A2" w:rsidP="00C924A2">
      <w:pPr>
        <w:ind w:left="1440"/>
        <w:jc w:val="both"/>
        <w:rPr>
          <w:sz w:val="20"/>
          <w:szCs w:val="20"/>
        </w:rPr>
      </w:pPr>
      <w:r w:rsidRPr="00C924A2">
        <w:rPr>
          <w:sz w:val="20"/>
          <w:szCs w:val="20"/>
        </w:rPr>
        <w:t>AND</w:t>
      </w:r>
    </w:p>
    <w:p w14:paraId="70B3A358" w14:textId="77777777" w:rsidR="00C924A2" w:rsidRPr="00C924A2" w:rsidRDefault="00C924A2" w:rsidP="00C924A2">
      <w:pPr>
        <w:jc w:val="both"/>
        <w:rPr>
          <w:sz w:val="20"/>
          <w:szCs w:val="20"/>
        </w:rPr>
      </w:pPr>
    </w:p>
    <w:p w14:paraId="368E4B73" w14:textId="77777777" w:rsidR="00C924A2" w:rsidRPr="00C924A2" w:rsidRDefault="00C924A2" w:rsidP="00C924A2">
      <w:pPr>
        <w:ind w:left="1440"/>
        <w:jc w:val="both"/>
        <w:rPr>
          <w:sz w:val="20"/>
          <w:szCs w:val="20"/>
        </w:rPr>
      </w:pPr>
      <w:r w:rsidRPr="00C924A2">
        <w:rPr>
          <w:sz w:val="20"/>
          <w:szCs w:val="20"/>
        </w:rPr>
        <w:t xml:space="preserve">The coupon rate after restructuring is a current market rate. Such coupon rates should be consistent with the coupon rate on new commercial mortgages of comparable terms made by the reporting entity in the quarter in which the </w:t>
      </w:r>
      <w:proofErr w:type="gramStart"/>
      <w:r w:rsidRPr="00C924A2">
        <w:rPr>
          <w:sz w:val="20"/>
          <w:szCs w:val="20"/>
        </w:rPr>
        <w:t>restructure</w:t>
      </w:r>
      <w:proofErr w:type="gramEnd"/>
      <w:r w:rsidRPr="00C924A2">
        <w:rPr>
          <w:sz w:val="20"/>
          <w:szCs w:val="20"/>
        </w:rPr>
        <w:t xml:space="preserve"> date occurred, or:</w:t>
      </w:r>
    </w:p>
    <w:p w14:paraId="0BF14496" w14:textId="77777777" w:rsidR="00C924A2" w:rsidRPr="00C924A2" w:rsidRDefault="00C924A2" w:rsidP="00C924A2">
      <w:pPr>
        <w:jc w:val="both"/>
        <w:rPr>
          <w:sz w:val="20"/>
          <w:szCs w:val="20"/>
        </w:rPr>
      </w:pPr>
    </w:p>
    <w:p w14:paraId="41E0DEBF" w14:textId="77777777" w:rsidR="00C924A2" w:rsidRPr="00C924A2" w:rsidRDefault="00C924A2" w:rsidP="00C924A2">
      <w:pPr>
        <w:ind w:left="2160"/>
        <w:jc w:val="both"/>
        <w:rPr>
          <w:sz w:val="20"/>
          <w:szCs w:val="20"/>
        </w:rPr>
      </w:pPr>
      <w:r w:rsidRPr="00C924A2">
        <w:rPr>
          <w:sz w:val="20"/>
          <w:szCs w:val="20"/>
        </w:rPr>
        <w:t>On the restructure date, not be less than the quarterly average of new commercial mortgage loan rates of loans of comparable terms from the Survey of Mortgage Commitments of Commercial Properties by the American Council of Life Insurers (ACLI), by more than ½ of a percentage point difference.</w:t>
      </w:r>
    </w:p>
    <w:p w14:paraId="6ACE1E53" w14:textId="77777777" w:rsidR="00C924A2" w:rsidRPr="00C924A2" w:rsidRDefault="00C924A2" w:rsidP="00C924A2">
      <w:pPr>
        <w:jc w:val="both"/>
        <w:rPr>
          <w:sz w:val="20"/>
          <w:szCs w:val="20"/>
        </w:rPr>
      </w:pPr>
    </w:p>
    <w:p w14:paraId="006E474C" w14:textId="77777777" w:rsidR="00C924A2" w:rsidRPr="00C924A2" w:rsidRDefault="00C924A2" w:rsidP="00C924A2">
      <w:pPr>
        <w:ind w:left="1440"/>
        <w:jc w:val="both"/>
        <w:rPr>
          <w:sz w:val="20"/>
          <w:szCs w:val="20"/>
        </w:rPr>
      </w:pPr>
      <w:r w:rsidRPr="00C924A2">
        <w:rPr>
          <w:sz w:val="20"/>
          <w:szCs w:val="20"/>
        </w:rPr>
        <w:t>AND</w:t>
      </w:r>
    </w:p>
    <w:p w14:paraId="21B1ECE1" w14:textId="77777777" w:rsidR="00C924A2" w:rsidRPr="00C924A2" w:rsidRDefault="00C924A2" w:rsidP="00C924A2">
      <w:pPr>
        <w:jc w:val="both"/>
        <w:rPr>
          <w:sz w:val="20"/>
          <w:szCs w:val="20"/>
        </w:rPr>
      </w:pPr>
    </w:p>
    <w:p w14:paraId="41D9250B" w14:textId="77777777" w:rsidR="00C924A2" w:rsidRPr="00C924A2" w:rsidRDefault="00C924A2" w:rsidP="00C924A2">
      <w:pPr>
        <w:ind w:left="1440"/>
        <w:jc w:val="both"/>
        <w:rPr>
          <w:sz w:val="20"/>
          <w:szCs w:val="20"/>
        </w:rPr>
      </w:pPr>
      <w:r w:rsidRPr="00C924A2">
        <w:rPr>
          <w:sz w:val="20"/>
          <w:szCs w:val="20"/>
        </w:rPr>
        <w:t>The restructured mortgage loan performs according to the new terms for at least two years.</w:t>
      </w:r>
    </w:p>
    <w:p w14:paraId="426EE9E8" w14:textId="77777777" w:rsidR="00C924A2" w:rsidRPr="00C924A2" w:rsidRDefault="00C924A2" w:rsidP="00C924A2">
      <w:pPr>
        <w:jc w:val="both"/>
        <w:rPr>
          <w:sz w:val="20"/>
          <w:szCs w:val="20"/>
        </w:rPr>
      </w:pPr>
    </w:p>
    <w:p w14:paraId="34102F6A" w14:textId="77777777" w:rsidR="00C924A2" w:rsidRPr="00C924A2" w:rsidRDefault="00C924A2" w:rsidP="00C924A2">
      <w:pPr>
        <w:jc w:val="both"/>
        <w:rPr>
          <w:b/>
          <w:sz w:val="20"/>
          <w:szCs w:val="20"/>
          <w:u w:val="single"/>
        </w:rPr>
      </w:pPr>
      <w:r w:rsidRPr="00C924A2">
        <w:rPr>
          <w:b/>
          <w:sz w:val="20"/>
          <w:szCs w:val="20"/>
          <w:u w:val="single"/>
        </w:rPr>
        <w:t>Mortgages with overdue interest over 90 days not in the process of foreclosure:</w:t>
      </w:r>
    </w:p>
    <w:p w14:paraId="6BF7CFF2" w14:textId="77777777" w:rsidR="00C924A2" w:rsidRPr="00C924A2" w:rsidRDefault="00C924A2" w:rsidP="00C924A2">
      <w:pPr>
        <w:jc w:val="both"/>
        <w:rPr>
          <w:sz w:val="20"/>
          <w:szCs w:val="20"/>
        </w:rPr>
      </w:pPr>
    </w:p>
    <w:p w14:paraId="1CF159F9" w14:textId="77777777" w:rsidR="00C924A2" w:rsidRPr="00C924A2" w:rsidRDefault="00C924A2" w:rsidP="00C924A2">
      <w:pPr>
        <w:ind w:left="720"/>
        <w:jc w:val="both"/>
        <w:rPr>
          <w:sz w:val="20"/>
          <w:szCs w:val="20"/>
        </w:rPr>
      </w:pPr>
      <w:r w:rsidRPr="00C924A2">
        <w:rPr>
          <w:sz w:val="20"/>
          <w:szCs w:val="20"/>
        </w:rPr>
        <w:t>Show individually mortgages upon which interest is overdue more than 90 days or upon which taxes or other liens are delinquent more than one year.</w:t>
      </w:r>
    </w:p>
    <w:p w14:paraId="72155E06" w14:textId="77777777" w:rsidR="00C924A2" w:rsidRPr="00C924A2" w:rsidRDefault="00C924A2" w:rsidP="00C924A2">
      <w:pPr>
        <w:jc w:val="both"/>
        <w:rPr>
          <w:sz w:val="20"/>
          <w:szCs w:val="20"/>
        </w:rPr>
      </w:pPr>
    </w:p>
    <w:p w14:paraId="38C511B4" w14:textId="77777777" w:rsidR="00C924A2" w:rsidRPr="00C924A2" w:rsidRDefault="00C924A2" w:rsidP="00C924A2">
      <w:pPr>
        <w:jc w:val="both"/>
        <w:rPr>
          <w:b/>
          <w:sz w:val="20"/>
          <w:szCs w:val="20"/>
          <w:u w:val="single"/>
        </w:rPr>
      </w:pPr>
      <w:r w:rsidRPr="00C924A2">
        <w:rPr>
          <w:b/>
          <w:sz w:val="20"/>
          <w:szCs w:val="20"/>
          <w:u w:val="single"/>
        </w:rPr>
        <w:t>Mortgages in process of foreclosure:</w:t>
      </w:r>
    </w:p>
    <w:p w14:paraId="7B44F43D" w14:textId="77777777" w:rsidR="00C924A2" w:rsidRPr="00C924A2" w:rsidRDefault="00C924A2" w:rsidP="00C924A2">
      <w:pPr>
        <w:jc w:val="both"/>
        <w:rPr>
          <w:sz w:val="20"/>
          <w:szCs w:val="20"/>
        </w:rPr>
      </w:pPr>
    </w:p>
    <w:p w14:paraId="1F5ABDCD" w14:textId="77777777" w:rsidR="00C924A2" w:rsidRPr="00C924A2" w:rsidRDefault="00C924A2" w:rsidP="00C924A2">
      <w:pPr>
        <w:ind w:left="720"/>
        <w:jc w:val="both"/>
        <w:rPr>
          <w:sz w:val="20"/>
          <w:szCs w:val="20"/>
        </w:rPr>
      </w:pPr>
      <w:r w:rsidRPr="00C924A2">
        <w:rPr>
          <w:sz w:val="20"/>
          <w:szCs w:val="20"/>
        </w:rPr>
        <w:t>This section applies to loans in the process of being foreclosed or voluntarily conveyed by the borrower to the lender. It also includes loans in which transfer of title is awaiting expiration of redemption or moratorium period.</w:t>
      </w:r>
    </w:p>
    <w:p w14:paraId="77301BD7" w14:textId="77777777" w:rsidR="00C924A2" w:rsidRPr="00C924A2" w:rsidRDefault="00C924A2" w:rsidP="00C924A2">
      <w:pPr>
        <w:jc w:val="both"/>
        <w:rPr>
          <w:sz w:val="20"/>
          <w:szCs w:val="20"/>
        </w:rPr>
      </w:pPr>
    </w:p>
    <w:p w14:paraId="0BA8F40E" w14:textId="77777777" w:rsidR="00C924A2" w:rsidRPr="00C924A2" w:rsidRDefault="00C924A2" w:rsidP="00C924A2">
      <w:pPr>
        <w:jc w:val="center"/>
        <w:rPr>
          <w:b/>
          <w:sz w:val="20"/>
          <w:szCs w:val="20"/>
          <w:u w:val="single"/>
        </w:rPr>
      </w:pPr>
      <w:r w:rsidRPr="00C924A2">
        <w:rPr>
          <w:sz w:val="20"/>
          <w:szCs w:val="20"/>
          <w:u w:val="single"/>
        </w:rPr>
        <w:br w:type="page"/>
      </w:r>
      <w:r w:rsidRPr="00C924A2">
        <w:rPr>
          <w:b/>
          <w:sz w:val="20"/>
          <w:szCs w:val="20"/>
          <w:u w:val="single"/>
        </w:rPr>
        <w:lastRenderedPageBreak/>
        <w:t>SCHEDULE B – PART 1</w:t>
      </w:r>
    </w:p>
    <w:p w14:paraId="6BA774C1" w14:textId="77777777" w:rsidR="00C924A2" w:rsidRPr="00C924A2" w:rsidRDefault="00C924A2" w:rsidP="00C924A2">
      <w:pPr>
        <w:jc w:val="both"/>
        <w:rPr>
          <w:sz w:val="20"/>
          <w:szCs w:val="20"/>
        </w:rPr>
      </w:pPr>
    </w:p>
    <w:p w14:paraId="12370EBF" w14:textId="77777777" w:rsidR="00C924A2" w:rsidRPr="00C924A2" w:rsidRDefault="00C924A2" w:rsidP="00C924A2">
      <w:pPr>
        <w:jc w:val="center"/>
        <w:rPr>
          <w:b/>
          <w:sz w:val="20"/>
          <w:szCs w:val="20"/>
        </w:rPr>
      </w:pPr>
      <w:r w:rsidRPr="00C924A2">
        <w:rPr>
          <w:b/>
          <w:sz w:val="20"/>
          <w:szCs w:val="20"/>
          <w:u w:val="single"/>
        </w:rPr>
        <w:t>MORTGAGE LOANS OWNED DECEMBER 31 OF CURRENT YEAR</w:t>
      </w:r>
    </w:p>
    <w:p w14:paraId="653D67F6" w14:textId="77777777" w:rsidR="00C924A2" w:rsidRDefault="00C924A2" w:rsidP="00C924A2">
      <w:pPr>
        <w:jc w:val="both"/>
        <w:rPr>
          <w:sz w:val="20"/>
          <w:szCs w:val="20"/>
        </w:rPr>
      </w:pPr>
    </w:p>
    <w:p w14:paraId="7FCA3981" w14:textId="02E11927" w:rsidR="00C924A2" w:rsidRPr="00C924A2" w:rsidRDefault="00C924A2" w:rsidP="00C924A2">
      <w:pPr>
        <w:jc w:val="both"/>
        <w:rPr>
          <w:sz w:val="20"/>
          <w:szCs w:val="20"/>
        </w:rPr>
      </w:pPr>
      <w:r w:rsidRPr="00C924A2">
        <w:rPr>
          <w:sz w:val="20"/>
          <w:szCs w:val="20"/>
        </w:rPr>
        <w:t>Report separately all mortgage loans owned and backed by real estate</w:t>
      </w:r>
      <w:ins w:id="252" w:author="Oden, Wil" w:date="2025-04-22T10:55:00Z" w16du:dateUtc="2025-04-22T15:55:00Z">
        <w:r w:rsidR="003A1E63">
          <w:rPr>
            <w:sz w:val="20"/>
            <w:szCs w:val="20"/>
          </w:rPr>
          <w:t xml:space="preserve">, </w:t>
        </w:r>
      </w:ins>
      <w:ins w:id="253" w:author="Oden, Wil" w:date="2025-05-01T09:23:00Z" w16du:dateUtc="2025-05-01T14:23:00Z">
        <w:r w:rsidR="003B527E">
          <w:rPr>
            <w:sz w:val="20"/>
            <w:szCs w:val="20"/>
          </w:rPr>
          <w:t>including those held in</w:t>
        </w:r>
      </w:ins>
      <w:ins w:id="254" w:author="Oden, Wil" w:date="2025-04-22T10:55:00Z" w16du:dateUtc="2025-04-22T15:55:00Z">
        <w:r w:rsidR="003A1E63">
          <w:rPr>
            <w:sz w:val="20"/>
            <w:szCs w:val="20"/>
          </w:rPr>
          <w:t xml:space="preserve"> </w:t>
        </w:r>
      </w:ins>
      <w:ins w:id="255" w:author="Oden, Wil" w:date="2025-04-22T10:57:00Z" w16du:dateUtc="2025-04-22T15:57:00Z">
        <w:r w:rsidR="003A1E63">
          <w:rPr>
            <w:sz w:val="20"/>
            <w:szCs w:val="20"/>
          </w:rPr>
          <w:t xml:space="preserve">qualifying investments in </w:t>
        </w:r>
      </w:ins>
      <w:ins w:id="256" w:author="Oden, Wil" w:date="2025-04-22T10:55:00Z" w16du:dateUtc="2025-04-22T15:55:00Z">
        <w:r w:rsidR="003A1E63">
          <w:rPr>
            <w:sz w:val="20"/>
            <w:szCs w:val="20"/>
          </w:rPr>
          <w:t>statutory trust</w:t>
        </w:r>
      </w:ins>
      <w:ins w:id="257" w:author="Oden, Wil" w:date="2025-04-22T10:57:00Z" w16du:dateUtc="2025-04-22T15:57:00Z">
        <w:r w:rsidR="003A1E63">
          <w:rPr>
            <w:sz w:val="20"/>
            <w:szCs w:val="20"/>
          </w:rPr>
          <w:t>(</w:t>
        </w:r>
      </w:ins>
      <w:ins w:id="258" w:author="Oden, Wil" w:date="2025-04-22T10:55:00Z" w16du:dateUtc="2025-04-22T15:55:00Z">
        <w:r w:rsidR="003A1E63">
          <w:rPr>
            <w:sz w:val="20"/>
            <w:szCs w:val="20"/>
          </w:rPr>
          <w:t>s</w:t>
        </w:r>
      </w:ins>
      <w:ins w:id="259" w:author="Oden, Wil" w:date="2025-04-22T10:57:00Z" w16du:dateUtc="2025-04-22T15:57:00Z">
        <w:r w:rsidR="003A1E63">
          <w:rPr>
            <w:sz w:val="20"/>
            <w:szCs w:val="20"/>
          </w:rPr>
          <w:t>)</w:t>
        </w:r>
      </w:ins>
      <w:r w:rsidRPr="00C924A2">
        <w:rPr>
          <w:sz w:val="20"/>
          <w:szCs w:val="20"/>
        </w:rPr>
        <w:t xml:space="preserve">. Include non-conventional mortgage loans (e.g., loans that can be increased to their maximum loan value without incurring the cost of writing a new mortgage). Also include mezzanine real estate loans. For accounting and admission guidance related to mezzanine real estate loans, refer to </w:t>
      </w:r>
      <w:r w:rsidRPr="00C924A2">
        <w:rPr>
          <w:sz w:val="20"/>
          <w:szCs w:val="20"/>
        </w:rPr>
        <w:br/>
      </w:r>
      <w:r w:rsidRPr="00C924A2">
        <w:rPr>
          <w:i/>
          <w:sz w:val="20"/>
          <w:szCs w:val="20"/>
        </w:rPr>
        <w:t>SSAP No. 83—Mezzanine Real Estate Loans</w:t>
      </w:r>
      <w:r w:rsidRPr="00C924A2">
        <w:rPr>
          <w:sz w:val="20"/>
          <w:szCs w:val="20"/>
        </w:rPr>
        <w:t>. Collateralized Mortgage Obligations, (residential mortgage-backed securities), should be included in Schedule D.</w:t>
      </w:r>
    </w:p>
    <w:p w14:paraId="0C0D14B5" w14:textId="77777777" w:rsidR="00C924A2" w:rsidRPr="00C924A2" w:rsidRDefault="00C924A2" w:rsidP="00C924A2">
      <w:pPr>
        <w:jc w:val="both"/>
        <w:rPr>
          <w:sz w:val="20"/>
          <w:szCs w:val="20"/>
        </w:rPr>
      </w:pPr>
    </w:p>
    <w:p w14:paraId="6CE02D8E" w14:textId="77777777" w:rsidR="00C924A2" w:rsidRPr="00C924A2" w:rsidRDefault="00C924A2" w:rsidP="00C924A2">
      <w:pPr>
        <w:jc w:val="both"/>
        <w:rPr>
          <w:sz w:val="20"/>
          <w:szCs w:val="20"/>
        </w:rPr>
      </w:pPr>
      <w:r w:rsidRPr="00C924A2">
        <w:rPr>
          <w:sz w:val="20"/>
          <w:szCs w:val="20"/>
        </w:rPr>
        <w:t>A description of the information required by the columnar headings is as follows:</w:t>
      </w:r>
    </w:p>
    <w:p w14:paraId="6F409D90" w14:textId="77777777" w:rsidR="00C924A2" w:rsidRPr="00C924A2" w:rsidRDefault="00C924A2" w:rsidP="00C924A2">
      <w:pPr>
        <w:jc w:val="both"/>
        <w:rPr>
          <w:sz w:val="20"/>
          <w:szCs w:val="20"/>
        </w:rPr>
      </w:pPr>
    </w:p>
    <w:p w14:paraId="1CE99C9E" w14:textId="77777777" w:rsidR="00C924A2" w:rsidRPr="00C924A2" w:rsidRDefault="00C924A2" w:rsidP="00C924A2">
      <w:pPr>
        <w:tabs>
          <w:tab w:val="left" w:pos="1800"/>
        </w:tabs>
        <w:ind w:left="1260" w:hanging="1260"/>
        <w:jc w:val="both"/>
        <w:rPr>
          <w:sz w:val="20"/>
          <w:szCs w:val="20"/>
        </w:rPr>
      </w:pPr>
      <w:r w:rsidRPr="00C924A2">
        <w:rPr>
          <w:sz w:val="20"/>
          <w:szCs w:val="20"/>
        </w:rPr>
        <w:t>Column 1</w:t>
      </w:r>
      <w:r w:rsidRPr="00C924A2">
        <w:rPr>
          <w:sz w:val="20"/>
          <w:szCs w:val="20"/>
        </w:rPr>
        <w:tab/>
        <w:t>–</w:t>
      </w:r>
      <w:r w:rsidRPr="00C924A2">
        <w:rPr>
          <w:sz w:val="20"/>
          <w:szCs w:val="20"/>
        </w:rPr>
        <w:tab/>
        <w:t>Loan Number</w:t>
      </w:r>
    </w:p>
    <w:p w14:paraId="492A2440" w14:textId="77777777" w:rsidR="00C924A2" w:rsidRPr="00C924A2" w:rsidRDefault="00C924A2" w:rsidP="00C924A2">
      <w:pPr>
        <w:jc w:val="both"/>
        <w:rPr>
          <w:sz w:val="20"/>
          <w:szCs w:val="20"/>
        </w:rPr>
      </w:pPr>
    </w:p>
    <w:p w14:paraId="70BD96B2" w14:textId="395FDFBC" w:rsidR="00C924A2" w:rsidRPr="00C924A2" w:rsidRDefault="00C924A2" w:rsidP="00C924A2">
      <w:pPr>
        <w:ind w:left="1800"/>
        <w:jc w:val="both"/>
        <w:rPr>
          <w:sz w:val="20"/>
          <w:szCs w:val="20"/>
        </w:rPr>
      </w:pPr>
      <w:proofErr w:type="gramStart"/>
      <w:r w:rsidRPr="00C924A2">
        <w:rPr>
          <w:sz w:val="20"/>
          <w:szCs w:val="20"/>
        </w:rPr>
        <w:t>Report</w:t>
      </w:r>
      <w:proofErr w:type="gramEnd"/>
      <w:r w:rsidRPr="00C924A2">
        <w:rPr>
          <w:sz w:val="20"/>
          <w:szCs w:val="20"/>
        </w:rPr>
        <w:t xml:space="preserve"> the mortgage loan number assigned by the reporting entity. For foreign denominated </w:t>
      </w:r>
      <w:proofErr w:type="gramStart"/>
      <w:r w:rsidRPr="00C924A2">
        <w:rPr>
          <w:sz w:val="20"/>
          <w:szCs w:val="20"/>
        </w:rPr>
        <w:t>mortgages,</w:t>
      </w:r>
      <w:proofErr w:type="gramEnd"/>
      <w:r w:rsidRPr="00C924A2">
        <w:rPr>
          <w:sz w:val="20"/>
          <w:szCs w:val="20"/>
        </w:rPr>
        <w:t xml:space="preserve"> indicate the principal indebtedness amount in its local currency.</w:t>
      </w:r>
    </w:p>
    <w:p w14:paraId="344B16A3" w14:textId="77777777" w:rsidR="00C924A2" w:rsidRPr="00C924A2" w:rsidRDefault="00C924A2" w:rsidP="00C924A2">
      <w:pPr>
        <w:jc w:val="both"/>
        <w:rPr>
          <w:sz w:val="20"/>
          <w:szCs w:val="20"/>
        </w:rPr>
      </w:pPr>
    </w:p>
    <w:p w14:paraId="3FB03B50" w14:textId="77777777" w:rsidR="00C924A2" w:rsidRPr="00C924A2" w:rsidRDefault="00C924A2" w:rsidP="00C924A2">
      <w:pPr>
        <w:tabs>
          <w:tab w:val="left" w:pos="1800"/>
        </w:tabs>
        <w:ind w:left="1260" w:hanging="1260"/>
        <w:jc w:val="both"/>
        <w:rPr>
          <w:sz w:val="20"/>
          <w:szCs w:val="20"/>
        </w:rPr>
      </w:pPr>
      <w:r w:rsidRPr="00C924A2">
        <w:rPr>
          <w:sz w:val="20"/>
          <w:szCs w:val="20"/>
        </w:rPr>
        <w:t>Column 2</w:t>
      </w:r>
      <w:r w:rsidRPr="00C924A2">
        <w:rPr>
          <w:sz w:val="20"/>
          <w:szCs w:val="20"/>
        </w:rPr>
        <w:tab/>
        <w:t>–</w:t>
      </w:r>
      <w:r w:rsidRPr="00C924A2">
        <w:rPr>
          <w:sz w:val="20"/>
          <w:szCs w:val="20"/>
        </w:rPr>
        <w:tab/>
        <w:t>Code</w:t>
      </w:r>
    </w:p>
    <w:p w14:paraId="66E04C91" w14:textId="77777777" w:rsidR="00C924A2" w:rsidRPr="00C924A2" w:rsidRDefault="00C924A2" w:rsidP="00C924A2">
      <w:pPr>
        <w:jc w:val="both"/>
        <w:rPr>
          <w:snapToGrid w:val="0"/>
          <w:sz w:val="20"/>
          <w:szCs w:val="20"/>
        </w:rPr>
      </w:pPr>
    </w:p>
    <w:p w14:paraId="45E65514" w14:textId="77777777" w:rsidR="00C924A2" w:rsidRPr="00C924A2" w:rsidRDefault="00C924A2" w:rsidP="00C924A2">
      <w:pPr>
        <w:tabs>
          <w:tab w:val="left" w:pos="1800"/>
        </w:tabs>
        <w:ind w:left="1800"/>
        <w:jc w:val="both"/>
        <w:rPr>
          <w:sz w:val="20"/>
          <w:szCs w:val="20"/>
        </w:rPr>
      </w:pPr>
      <w:r w:rsidRPr="00C924A2">
        <w:rPr>
          <w:snapToGrid w:val="0"/>
          <w:sz w:val="20"/>
          <w:szCs w:val="20"/>
        </w:rPr>
        <w:t xml:space="preserve">Enter “^” in this column for all </w:t>
      </w:r>
      <w:r w:rsidRPr="00C924A2">
        <w:rPr>
          <w:sz w:val="20"/>
          <w:szCs w:val="20"/>
        </w:rPr>
        <w:t>assets that are bifurcated between the insulated separate account filing and the non-insulated separate account filing.</w:t>
      </w:r>
    </w:p>
    <w:p w14:paraId="305ACA84" w14:textId="77777777" w:rsidR="00C924A2" w:rsidRPr="00C924A2" w:rsidRDefault="00C924A2" w:rsidP="00C924A2">
      <w:pPr>
        <w:jc w:val="both"/>
        <w:rPr>
          <w:sz w:val="20"/>
          <w:szCs w:val="20"/>
        </w:rPr>
      </w:pPr>
    </w:p>
    <w:p w14:paraId="2617F329" w14:textId="77777777" w:rsidR="00C924A2" w:rsidRPr="00C924A2" w:rsidRDefault="00C924A2" w:rsidP="00C924A2">
      <w:pPr>
        <w:ind w:left="1800"/>
        <w:jc w:val="both"/>
        <w:rPr>
          <w:sz w:val="20"/>
          <w:szCs w:val="20"/>
        </w:rPr>
      </w:pPr>
      <w:r w:rsidRPr="00C924A2">
        <w:rPr>
          <w:sz w:val="20"/>
          <w:szCs w:val="20"/>
        </w:rPr>
        <w:t xml:space="preserve">If mortgage loans are not under the exclusive control of the company as shown in the General Interrogatories, it is to be identified by placing one of the </w:t>
      </w:r>
      <w:r w:rsidRPr="00C924A2">
        <w:rPr>
          <w:b/>
          <w:sz w:val="20"/>
          <w:szCs w:val="20"/>
        </w:rPr>
        <w:t>symbols identified in the Investment Schedules General Instructions</w:t>
      </w:r>
      <w:r w:rsidRPr="00C924A2">
        <w:rPr>
          <w:sz w:val="20"/>
          <w:szCs w:val="20"/>
        </w:rPr>
        <w:t xml:space="preserve"> in this column.</w:t>
      </w:r>
    </w:p>
    <w:p w14:paraId="7FD83120" w14:textId="77777777" w:rsidR="00C924A2" w:rsidRPr="00C924A2" w:rsidRDefault="00C924A2" w:rsidP="00C924A2">
      <w:pPr>
        <w:jc w:val="both"/>
        <w:rPr>
          <w:sz w:val="20"/>
          <w:szCs w:val="20"/>
        </w:rPr>
      </w:pPr>
    </w:p>
    <w:p w14:paraId="23E19289" w14:textId="77777777" w:rsidR="00C924A2" w:rsidRPr="00C924A2" w:rsidRDefault="00C924A2" w:rsidP="00C924A2">
      <w:pPr>
        <w:ind w:left="1800"/>
        <w:jc w:val="both"/>
        <w:rPr>
          <w:b/>
          <w:sz w:val="20"/>
          <w:szCs w:val="20"/>
          <w:u w:val="single"/>
        </w:rPr>
      </w:pPr>
      <w:r w:rsidRPr="00C924A2">
        <w:rPr>
          <w:b/>
          <w:sz w:val="20"/>
          <w:szCs w:val="20"/>
          <w:u w:val="single"/>
        </w:rPr>
        <w:t>Separate Account Filing Only:</w:t>
      </w:r>
    </w:p>
    <w:p w14:paraId="1FBF59A1" w14:textId="77777777" w:rsidR="00C924A2" w:rsidRPr="00C924A2" w:rsidRDefault="00C924A2" w:rsidP="00C924A2">
      <w:pPr>
        <w:jc w:val="both"/>
        <w:rPr>
          <w:sz w:val="20"/>
          <w:szCs w:val="20"/>
        </w:rPr>
      </w:pPr>
    </w:p>
    <w:p w14:paraId="0ADE3063" w14:textId="77777777" w:rsidR="00C924A2" w:rsidRPr="00C924A2" w:rsidRDefault="00C924A2" w:rsidP="00C924A2">
      <w:pPr>
        <w:ind w:left="2160"/>
        <w:jc w:val="both"/>
        <w:rPr>
          <w:sz w:val="20"/>
          <w:szCs w:val="20"/>
        </w:rPr>
      </w:pPr>
      <w:r w:rsidRPr="00C924A2">
        <w:rPr>
          <w:sz w:val="20"/>
          <w:szCs w:val="20"/>
        </w:rPr>
        <w:t>If the asset is a bifurcated asset between the insulated separate account filing and the non-insulated separate account filing, the “^” should appear first, immediately followed by the appropriate code (</w:t>
      </w:r>
      <w:r w:rsidRPr="00C924A2">
        <w:rPr>
          <w:b/>
          <w:sz w:val="20"/>
          <w:szCs w:val="20"/>
        </w:rPr>
        <w:t>identified in the Investment Schedules General Instructions</w:t>
      </w:r>
      <w:r w:rsidRPr="00C924A2">
        <w:rPr>
          <w:sz w:val="20"/>
          <w:szCs w:val="20"/>
        </w:rPr>
        <w:t>).</w:t>
      </w:r>
    </w:p>
    <w:p w14:paraId="08F2F09A" w14:textId="77777777" w:rsidR="00C924A2" w:rsidRPr="00C924A2" w:rsidRDefault="00C924A2" w:rsidP="00C924A2">
      <w:pPr>
        <w:jc w:val="both"/>
        <w:rPr>
          <w:sz w:val="20"/>
          <w:szCs w:val="20"/>
        </w:rPr>
      </w:pPr>
    </w:p>
    <w:p w14:paraId="6B0504FB" w14:textId="77777777" w:rsidR="00C924A2" w:rsidRPr="00C924A2" w:rsidRDefault="00C924A2" w:rsidP="00C924A2">
      <w:pPr>
        <w:tabs>
          <w:tab w:val="left" w:pos="1800"/>
        </w:tabs>
        <w:ind w:left="1260" w:hanging="1260"/>
        <w:jc w:val="both"/>
        <w:rPr>
          <w:sz w:val="20"/>
          <w:szCs w:val="20"/>
        </w:rPr>
      </w:pPr>
      <w:r w:rsidRPr="00C924A2">
        <w:rPr>
          <w:sz w:val="20"/>
          <w:szCs w:val="20"/>
        </w:rPr>
        <w:t>Column 3</w:t>
      </w:r>
      <w:r w:rsidRPr="00C924A2">
        <w:rPr>
          <w:sz w:val="20"/>
          <w:szCs w:val="20"/>
        </w:rPr>
        <w:tab/>
        <w:t>–</w:t>
      </w:r>
      <w:r w:rsidRPr="00C924A2">
        <w:rPr>
          <w:sz w:val="20"/>
          <w:szCs w:val="20"/>
        </w:rPr>
        <w:tab/>
        <w:t>City</w:t>
      </w:r>
    </w:p>
    <w:p w14:paraId="3A9D0480" w14:textId="77777777" w:rsidR="00C924A2" w:rsidRPr="00C924A2" w:rsidRDefault="00C924A2" w:rsidP="00C924A2">
      <w:pPr>
        <w:jc w:val="both"/>
        <w:rPr>
          <w:sz w:val="20"/>
          <w:szCs w:val="20"/>
        </w:rPr>
      </w:pPr>
    </w:p>
    <w:p w14:paraId="34C26AF5" w14:textId="2E16FA87" w:rsidR="00C924A2" w:rsidRPr="00C924A2" w:rsidRDefault="00C924A2" w:rsidP="00C924A2">
      <w:pPr>
        <w:ind w:left="1800"/>
        <w:jc w:val="both"/>
        <w:rPr>
          <w:sz w:val="20"/>
          <w:szCs w:val="20"/>
        </w:rPr>
      </w:pPr>
      <w:r w:rsidRPr="00C924A2">
        <w:rPr>
          <w:sz w:val="20"/>
          <w:szCs w:val="20"/>
        </w:rPr>
        <w:t xml:space="preserve">For mortgages in the </w:t>
      </w:r>
      <w:smartTag w:uri="urn:schemas-microsoft-com:office:smarttags" w:element="country-region">
        <w:smartTag w:uri="urn:schemas-microsoft-com:office:smarttags" w:element="place">
          <w:r w:rsidRPr="00C924A2">
            <w:rPr>
              <w:sz w:val="20"/>
              <w:szCs w:val="20"/>
            </w:rPr>
            <w:t>U.S.</w:t>
          </w:r>
        </w:smartTag>
      </w:smartTag>
      <w:r w:rsidRPr="00C924A2">
        <w:rPr>
          <w:sz w:val="20"/>
          <w:szCs w:val="20"/>
        </w:rPr>
        <w:t>, list city. If the city is unknown, indicate the county. If the mortgage is outside the U.S., indicate the city or province.</w:t>
      </w:r>
    </w:p>
    <w:p w14:paraId="218E0548" w14:textId="77777777" w:rsidR="00C924A2" w:rsidRPr="00C924A2" w:rsidRDefault="00C924A2" w:rsidP="00C924A2">
      <w:pPr>
        <w:jc w:val="both"/>
        <w:rPr>
          <w:sz w:val="20"/>
          <w:szCs w:val="20"/>
        </w:rPr>
      </w:pPr>
    </w:p>
    <w:p w14:paraId="606D718C" w14:textId="77777777" w:rsidR="00C924A2" w:rsidRPr="00C924A2" w:rsidRDefault="00C924A2" w:rsidP="00C924A2">
      <w:pPr>
        <w:tabs>
          <w:tab w:val="left" w:pos="1800"/>
        </w:tabs>
        <w:ind w:left="1260" w:hanging="1260"/>
        <w:jc w:val="both"/>
        <w:rPr>
          <w:sz w:val="20"/>
          <w:szCs w:val="20"/>
        </w:rPr>
      </w:pPr>
      <w:r w:rsidRPr="00C924A2">
        <w:rPr>
          <w:sz w:val="20"/>
          <w:szCs w:val="20"/>
        </w:rPr>
        <w:t>Column 4</w:t>
      </w:r>
      <w:r w:rsidRPr="00C924A2">
        <w:rPr>
          <w:sz w:val="20"/>
          <w:szCs w:val="20"/>
        </w:rPr>
        <w:tab/>
        <w:t>–</w:t>
      </w:r>
      <w:r w:rsidRPr="00C924A2">
        <w:rPr>
          <w:sz w:val="20"/>
          <w:szCs w:val="20"/>
        </w:rPr>
        <w:tab/>
        <w:t>State</w:t>
      </w:r>
    </w:p>
    <w:p w14:paraId="61A9F241" w14:textId="77777777" w:rsidR="00C924A2" w:rsidRPr="00C924A2" w:rsidRDefault="00C924A2" w:rsidP="00C924A2">
      <w:pPr>
        <w:jc w:val="both"/>
        <w:rPr>
          <w:sz w:val="20"/>
          <w:szCs w:val="20"/>
        </w:rPr>
      </w:pPr>
    </w:p>
    <w:p w14:paraId="4FBFA51E" w14:textId="4295CE9B" w:rsidR="00C924A2" w:rsidRPr="00C924A2" w:rsidRDefault="00C924A2" w:rsidP="00C924A2">
      <w:pPr>
        <w:ind w:left="1800"/>
        <w:jc w:val="both"/>
        <w:rPr>
          <w:sz w:val="20"/>
          <w:szCs w:val="20"/>
        </w:rPr>
      </w:pPr>
      <w:r w:rsidRPr="00C924A2">
        <w:rPr>
          <w:sz w:val="20"/>
          <w:szCs w:val="20"/>
        </w:rPr>
        <w:t xml:space="preserve">For mortgages in U.S. states, territories and possessions, report the two-character U.S. postal abbreviation for U.S. states, territories and possessions. If the mortgage is located outside the </w:t>
      </w:r>
      <w:r w:rsidRPr="00C924A2">
        <w:rPr>
          <w:sz w:val="20"/>
          <w:szCs w:val="20"/>
        </w:rPr>
        <w:br/>
        <w:t>U.S. states, territories and possessions, report the three-character (ISO Alpha 3) country abbreviations available in the listing in the appendix of these instructions.</w:t>
      </w:r>
    </w:p>
    <w:p w14:paraId="062E5342" w14:textId="77777777" w:rsidR="00C924A2" w:rsidRPr="00C924A2" w:rsidRDefault="00C924A2" w:rsidP="00C924A2">
      <w:pPr>
        <w:jc w:val="both"/>
        <w:rPr>
          <w:sz w:val="20"/>
          <w:szCs w:val="20"/>
        </w:rPr>
      </w:pPr>
    </w:p>
    <w:p w14:paraId="3A3CB8E9" w14:textId="77777777" w:rsidR="00C924A2" w:rsidRPr="00C924A2" w:rsidRDefault="00C924A2" w:rsidP="00C924A2">
      <w:pPr>
        <w:tabs>
          <w:tab w:val="left" w:pos="1800"/>
        </w:tabs>
        <w:ind w:left="1260" w:hanging="1260"/>
        <w:jc w:val="both"/>
        <w:rPr>
          <w:sz w:val="20"/>
          <w:szCs w:val="20"/>
        </w:rPr>
      </w:pPr>
      <w:r w:rsidRPr="00C924A2">
        <w:rPr>
          <w:sz w:val="20"/>
          <w:szCs w:val="20"/>
        </w:rPr>
        <w:t>Column 5</w:t>
      </w:r>
      <w:r w:rsidRPr="00C924A2">
        <w:rPr>
          <w:sz w:val="20"/>
          <w:szCs w:val="20"/>
        </w:rPr>
        <w:tab/>
        <w:t>–</w:t>
      </w:r>
      <w:r w:rsidRPr="00C924A2">
        <w:rPr>
          <w:sz w:val="20"/>
          <w:szCs w:val="20"/>
        </w:rPr>
        <w:tab/>
        <w:t>Loan Type</w:t>
      </w:r>
    </w:p>
    <w:p w14:paraId="468E8362" w14:textId="77777777" w:rsidR="00C924A2" w:rsidRPr="00C924A2" w:rsidRDefault="00C924A2" w:rsidP="00C924A2">
      <w:pPr>
        <w:jc w:val="both"/>
        <w:rPr>
          <w:sz w:val="20"/>
          <w:szCs w:val="20"/>
        </w:rPr>
      </w:pPr>
    </w:p>
    <w:p w14:paraId="64531E0A" w14:textId="77777777" w:rsidR="00C924A2" w:rsidRPr="00C924A2" w:rsidRDefault="00C924A2" w:rsidP="00C924A2">
      <w:pPr>
        <w:ind w:left="1800"/>
        <w:jc w:val="both"/>
        <w:rPr>
          <w:sz w:val="20"/>
          <w:szCs w:val="20"/>
        </w:rPr>
      </w:pPr>
      <w:r w:rsidRPr="00C924A2">
        <w:rPr>
          <w:sz w:val="20"/>
          <w:szCs w:val="20"/>
        </w:rPr>
        <w:t>If the loan was made to an officer or director of the reporting entity/subsidiary/affiliate, enter “E”.</w:t>
      </w:r>
    </w:p>
    <w:p w14:paraId="63B464DC" w14:textId="77777777" w:rsidR="00C924A2" w:rsidRPr="00C924A2" w:rsidRDefault="00C924A2" w:rsidP="00C924A2">
      <w:pPr>
        <w:jc w:val="both"/>
        <w:rPr>
          <w:sz w:val="20"/>
          <w:szCs w:val="20"/>
        </w:rPr>
      </w:pPr>
    </w:p>
    <w:p w14:paraId="1A8E3619" w14:textId="77777777" w:rsidR="00C924A2" w:rsidRPr="00C924A2" w:rsidRDefault="00C924A2" w:rsidP="00C924A2">
      <w:pPr>
        <w:ind w:left="1800"/>
        <w:jc w:val="both"/>
        <w:rPr>
          <w:sz w:val="20"/>
          <w:szCs w:val="20"/>
        </w:rPr>
      </w:pPr>
      <w:r w:rsidRPr="00C924A2">
        <w:rPr>
          <w:sz w:val="20"/>
          <w:szCs w:val="20"/>
        </w:rPr>
        <w:t>If the loan was made directly to a subsidiary or affiliate enter “S”.</w:t>
      </w:r>
    </w:p>
    <w:p w14:paraId="5CBE1F51" w14:textId="77777777" w:rsidR="00C924A2" w:rsidRPr="00C924A2" w:rsidRDefault="00C924A2" w:rsidP="00C924A2">
      <w:pPr>
        <w:jc w:val="both"/>
        <w:rPr>
          <w:sz w:val="20"/>
          <w:szCs w:val="20"/>
        </w:rPr>
      </w:pPr>
    </w:p>
    <w:p w14:paraId="04C45626" w14:textId="77777777" w:rsidR="00C924A2" w:rsidRPr="00C924A2" w:rsidRDefault="00C924A2" w:rsidP="00C924A2">
      <w:pPr>
        <w:ind w:left="1800"/>
        <w:jc w:val="both"/>
        <w:rPr>
          <w:sz w:val="20"/>
          <w:szCs w:val="20"/>
        </w:rPr>
      </w:pPr>
      <w:r w:rsidRPr="00C924A2">
        <w:rPr>
          <w:sz w:val="20"/>
          <w:szCs w:val="20"/>
        </w:rPr>
        <w:t xml:space="preserve">If the loan was made directly to a </w:t>
      </w:r>
      <w:r w:rsidRPr="00C924A2">
        <w:rPr>
          <w:color w:val="222222"/>
          <w:sz w:val="20"/>
          <w:szCs w:val="20"/>
        </w:rPr>
        <w:t>related party that doesn’t meet the affiliate definition or the reporting entity has received domiciliary state approval to disclaim control/affiliation</w:t>
      </w:r>
      <w:r w:rsidRPr="00C924A2">
        <w:rPr>
          <w:sz w:val="20"/>
          <w:szCs w:val="20"/>
        </w:rPr>
        <w:t>, enter “R.”</w:t>
      </w:r>
    </w:p>
    <w:p w14:paraId="7B299C9C" w14:textId="77777777" w:rsidR="00C924A2" w:rsidRPr="00C924A2" w:rsidRDefault="00C924A2" w:rsidP="00C924A2">
      <w:pPr>
        <w:jc w:val="both"/>
        <w:rPr>
          <w:sz w:val="20"/>
          <w:szCs w:val="20"/>
        </w:rPr>
      </w:pPr>
    </w:p>
    <w:p w14:paraId="0669FE58" w14:textId="77777777" w:rsidR="00C924A2" w:rsidRPr="00C924A2" w:rsidRDefault="00C924A2" w:rsidP="00C924A2">
      <w:pPr>
        <w:ind w:left="1800"/>
        <w:jc w:val="both"/>
        <w:rPr>
          <w:sz w:val="20"/>
          <w:szCs w:val="20"/>
        </w:rPr>
      </w:pPr>
      <w:r w:rsidRPr="00C924A2">
        <w:rPr>
          <w:sz w:val="20"/>
          <w:szCs w:val="20"/>
        </w:rPr>
        <w:t>Otherwise, leave the column blank.</w:t>
      </w:r>
    </w:p>
    <w:p w14:paraId="2B4F1836" w14:textId="77777777" w:rsidR="00C924A2" w:rsidRPr="00C924A2" w:rsidRDefault="00C924A2" w:rsidP="00C924A2">
      <w:pPr>
        <w:jc w:val="both"/>
        <w:rPr>
          <w:sz w:val="20"/>
          <w:szCs w:val="20"/>
        </w:rPr>
      </w:pPr>
    </w:p>
    <w:p w14:paraId="1460A9D5" w14:textId="7CC323AA" w:rsidR="00C924A2" w:rsidRPr="00C924A2" w:rsidRDefault="00C924A2" w:rsidP="00C924A2">
      <w:pPr>
        <w:tabs>
          <w:tab w:val="left" w:pos="1800"/>
        </w:tabs>
        <w:ind w:left="1260" w:hanging="1260"/>
        <w:jc w:val="both"/>
        <w:rPr>
          <w:sz w:val="20"/>
          <w:szCs w:val="20"/>
        </w:rPr>
      </w:pPr>
      <w:r w:rsidRPr="00C924A2">
        <w:rPr>
          <w:sz w:val="20"/>
          <w:szCs w:val="20"/>
        </w:rPr>
        <w:t>Column 6</w:t>
      </w:r>
      <w:r w:rsidRPr="00C924A2">
        <w:rPr>
          <w:sz w:val="20"/>
          <w:szCs w:val="20"/>
        </w:rPr>
        <w:tab/>
        <w:t>–</w:t>
      </w:r>
      <w:r w:rsidRPr="00C924A2">
        <w:rPr>
          <w:sz w:val="20"/>
          <w:szCs w:val="20"/>
        </w:rPr>
        <w:tab/>
        <w:t>Date Acquired</w:t>
      </w:r>
    </w:p>
    <w:p w14:paraId="5B601E87" w14:textId="77777777" w:rsidR="00C924A2" w:rsidRPr="00C924A2" w:rsidRDefault="00C924A2" w:rsidP="00C924A2">
      <w:pPr>
        <w:jc w:val="both"/>
        <w:rPr>
          <w:sz w:val="20"/>
          <w:szCs w:val="20"/>
        </w:rPr>
      </w:pPr>
    </w:p>
    <w:p w14:paraId="11800C32" w14:textId="0823E7AE" w:rsidR="00C924A2" w:rsidRPr="00C924A2" w:rsidRDefault="00C924A2" w:rsidP="00C924A2">
      <w:pPr>
        <w:ind w:left="1800"/>
        <w:jc w:val="both"/>
        <w:rPr>
          <w:sz w:val="20"/>
          <w:szCs w:val="20"/>
        </w:rPr>
      </w:pPr>
      <w:r w:rsidRPr="00C924A2">
        <w:rPr>
          <w:sz w:val="20"/>
          <w:szCs w:val="20"/>
        </w:rPr>
        <w:t>State date mortgage was acquired.</w:t>
      </w:r>
    </w:p>
    <w:p w14:paraId="786083E5" w14:textId="77777777" w:rsidR="00C924A2" w:rsidRPr="00C924A2" w:rsidRDefault="00C924A2" w:rsidP="00C924A2">
      <w:pPr>
        <w:jc w:val="both"/>
        <w:rPr>
          <w:sz w:val="20"/>
          <w:szCs w:val="20"/>
        </w:rPr>
      </w:pPr>
    </w:p>
    <w:p w14:paraId="29B0EF10" w14:textId="77777777" w:rsidR="00C924A2" w:rsidRPr="00C924A2" w:rsidRDefault="00C924A2" w:rsidP="00C924A2">
      <w:pPr>
        <w:tabs>
          <w:tab w:val="left" w:pos="1800"/>
        </w:tabs>
        <w:ind w:left="1260" w:hanging="1260"/>
        <w:jc w:val="both"/>
        <w:rPr>
          <w:sz w:val="20"/>
          <w:szCs w:val="20"/>
        </w:rPr>
      </w:pPr>
      <w:r w:rsidRPr="00C924A2">
        <w:rPr>
          <w:sz w:val="20"/>
          <w:szCs w:val="20"/>
        </w:rPr>
        <w:t>Column 7</w:t>
      </w:r>
      <w:r w:rsidRPr="00C924A2">
        <w:rPr>
          <w:sz w:val="20"/>
          <w:szCs w:val="20"/>
        </w:rPr>
        <w:tab/>
        <w:t>–</w:t>
      </w:r>
      <w:r w:rsidRPr="00C924A2">
        <w:rPr>
          <w:sz w:val="20"/>
          <w:szCs w:val="20"/>
        </w:rPr>
        <w:tab/>
        <w:t>Rate of Interest</w:t>
      </w:r>
    </w:p>
    <w:p w14:paraId="03D010DB" w14:textId="77777777" w:rsidR="00C924A2" w:rsidRPr="00C924A2" w:rsidRDefault="00C924A2" w:rsidP="00C924A2">
      <w:pPr>
        <w:jc w:val="both"/>
        <w:rPr>
          <w:sz w:val="20"/>
          <w:szCs w:val="20"/>
        </w:rPr>
      </w:pPr>
    </w:p>
    <w:p w14:paraId="60236571" w14:textId="772BCC51" w:rsidR="00C924A2" w:rsidRPr="00C924A2" w:rsidRDefault="00C924A2" w:rsidP="00C924A2">
      <w:pPr>
        <w:ind w:left="1800"/>
        <w:jc w:val="both"/>
        <w:rPr>
          <w:sz w:val="20"/>
          <w:szCs w:val="20"/>
        </w:rPr>
      </w:pPr>
      <w:r w:rsidRPr="00C924A2">
        <w:rPr>
          <w:sz w:val="20"/>
          <w:szCs w:val="20"/>
        </w:rPr>
        <w:t>Report the effective annual interest rate of the mortgage.</w:t>
      </w:r>
    </w:p>
    <w:p w14:paraId="48F78F9E" w14:textId="77777777" w:rsidR="00C924A2" w:rsidRPr="00C924A2" w:rsidRDefault="00C924A2" w:rsidP="00C924A2">
      <w:pPr>
        <w:jc w:val="both"/>
        <w:rPr>
          <w:sz w:val="20"/>
          <w:szCs w:val="20"/>
        </w:rPr>
      </w:pPr>
    </w:p>
    <w:p w14:paraId="5C4D8BFE" w14:textId="77777777" w:rsidR="00C924A2" w:rsidRPr="00C924A2" w:rsidRDefault="00C924A2" w:rsidP="00C924A2">
      <w:pPr>
        <w:tabs>
          <w:tab w:val="left" w:pos="1800"/>
        </w:tabs>
        <w:ind w:left="1260" w:hanging="1260"/>
        <w:jc w:val="both"/>
        <w:rPr>
          <w:sz w:val="20"/>
          <w:szCs w:val="20"/>
        </w:rPr>
      </w:pPr>
      <w:r w:rsidRPr="00C924A2">
        <w:rPr>
          <w:sz w:val="20"/>
          <w:szCs w:val="20"/>
        </w:rPr>
        <w:t>Column 8</w:t>
      </w:r>
      <w:r w:rsidRPr="00C924A2">
        <w:rPr>
          <w:sz w:val="20"/>
          <w:szCs w:val="20"/>
        </w:rPr>
        <w:tab/>
        <w:t>–</w:t>
      </w:r>
      <w:r w:rsidRPr="00C924A2">
        <w:rPr>
          <w:sz w:val="20"/>
          <w:szCs w:val="20"/>
        </w:rPr>
        <w:tab/>
        <w:t>Book Value/Recorded Investment Excluding Accrued Interest</w:t>
      </w:r>
    </w:p>
    <w:p w14:paraId="2600892F" w14:textId="77777777" w:rsidR="00C924A2" w:rsidRPr="00C924A2" w:rsidRDefault="00C924A2" w:rsidP="00C924A2">
      <w:pPr>
        <w:jc w:val="both"/>
        <w:rPr>
          <w:sz w:val="20"/>
          <w:szCs w:val="20"/>
        </w:rPr>
      </w:pPr>
    </w:p>
    <w:p w14:paraId="7D9B97DA" w14:textId="23EB6AC1" w:rsidR="00C924A2" w:rsidRPr="00C924A2" w:rsidRDefault="00C924A2" w:rsidP="00C924A2">
      <w:pPr>
        <w:ind w:left="1800"/>
        <w:jc w:val="both"/>
        <w:rPr>
          <w:sz w:val="20"/>
          <w:szCs w:val="20"/>
        </w:rPr>
      </w:pPr>
      <w:r w:rsidRPr="00C924A2">
        <w:rPr>
          <w:sz w:val="20"/>
          <w:szCs w:val="20"/>
        </w:rPr>
        <w:t>Report the statutory book value/recorded investment excluding accrued interest of each loan.</w:t>
      </w:r>
    </w:p>
    <w:p w14:paraId="551D86D9" w14:textId="77777777" w:rsidR="00C924A2" w:rsidRPr="00C924A2" w:rsidRDefault="00C924A2" w:rsidP="00C924A2">
      <w:pPr>
        <w:jc w:val="both"/>
        <w:rPr>
          <w:sz w:val="20"/>
          <w:szCs w:val="20"/>
        </w:rPr>
      </w:pPr>
    </w:p>
    <w:p w14:paraId="68CB0806" w14:textId="77777777" w:rsidR="00C924A2" w:rsidRPr="00C924A2" w:rsidRDefault="00C924A2" w:rsidP="00C924A2">
      <w:pPr>
        <w:ind w:left="3600" w:hanging="1800"/>
        <w:jc w:val="both"/>
        <w:rPr>
          <w:sz w:val="20"/>
          <w:szCs w:val="20"/>
        </w:rPr>
      </w:pPr>
      <w:r w:rsidRPr="00C924A2">
        <w:rPr>
          <w:sz w:val="20"/>
          <w:szCs w:val="20"/>
        </w:rPr>
        <w:t>Deduct:</w:t>
      </w:r>
      <w:r w:rsidRPr="00C924A2">
        <w:rPr>
          <w:sz w:val="20"/>
          <w:szCs w:val="20"/>
        </w:rPr>
        <w:tab/>
        <w:t>Direct write-down (charge-off) if the loss is other-than-temporary. Report as a realized loss.</w:t>
      </w:r>
    </w:p>
    <w:p w14:paraId="4FFFBC2C" w14:textId="77777777" w:rsidR="00C924A2" w:rsidRPr="00C924A2" w:rsidRDefault="00C924A2" w:rsidP="00C924A2">
      <w:pPr>
        <w:jc w:val="both"/>
        <w:rPr>
          <w:sz w:val="20"/>
          <w:szCs w:val="20"/>
        </w:rPr>
      </w:pPr>
    </w:p>
    <w:p w14:paraId="20E2D6B4" w14:textId="77777777" w:rsidR="00C924A2" w:rsidRPr="00C924A2" w:rsidRDefault="00C924A2" w:rsidP="00C924A2">
      <w:pPr>
        <w:ind w:left="3600" w:hanging="1800"/>
        <w:jc w:val="both"/>
        <w:rPr>
          <w:sz w:val="20"/>
          <w:szCs w:val="20"/>
        </w:rPr>
      </w:pPr>
      <w:r w:rsidRPr="00C924A2">
        <w:rPr>
          <w:sz w:val="20"/>
          <w:szCs w:val="20"/>
        </w:rPr>
        <w:t>Exclude:</w:t>
      </w:r>
      <w:r w:rsidRPr="00C924A2">
        <w:rPr>
          <w:sz w:val="20"/>
          <w:szCs w:val="20"/>
        </w:rPr>
        <w:tab/>
        <w:t>Valuation allowance.</w:t>
      </w:r>
    </w:p>
    <w:p w14:paraId="39536E64" w14:textId="77777777" w:rsidR="00C924A2" w:rsidRPr="00C924A2" w:rsidRDefault="00C924A2" w:rsidP="00C924A2">
      <w:pPr>
        <w:jc w:val="both"/>
        <w:rPr>
          <w:sz w:val="20"/>
          <w:szCs w:val="20"/>
        </w:rPr>
      </w:pPr>
    </w:p>
    <w:p w14:paraId="50BEB23E" w14:textId="77777777" w:rsidR="00C924A2" w:rsidRPr="00C924A2" w:rsidRDefault="00C924A2" w:rsidP="00C924A2">
      <w:pPr>
        <w:tabs>
          <w:tab w:val="left" w:pos="1800"/>
        </w:tabs>
        <w:ind w:left="1260" w:hanging="1260"/>
        <w:jc w:val="both"/>
        <w:rPr>
          <w:sz w:val="20"/>
          <w:szCs w:val="20"/>
        </w:rPr>
      </w:pPr>
      <w:r w:rsidRPr="00C924A2">
        <w:rPr>
          <w:sz w:val="20"/>
          <w:szCs w:val="20"/>
        </w:rPr>
        <w:t>Column 9</w:t>
      </w:r>
      <w:r w:rsidRPr="00C924A2">
        <w:rPr>
          <w:sz w:val="20"/>
          <w:szCs w:val="20"/>
        </w:rPr>
        <w:tab/>
        <w:t>–</w:t>
      </w:r>
      <w:r w:rsidRPr="00C924A2">
        <w:rPr>
          <w:sz w:val="20"/>
          <w:szCs w:val="20"/>
        </w:rPr>
        <w:tab/>
        <w:t>Unrealized Valuation Increase/(Decrease)</w:t>
      </w:r>
    </w:p>
    <w:p w14:paraId="3EC8CC0A" w14:textId="77777777" w:rsidR="00C924A2" w:rsidRPr="00C924A2" w:rsidRDefault="00C924A2" w:rsidP="00C924A2">
      <w:pPr>
        <w:jc w:val="both"/>
        <w:rPr>
          <w:sz w:val="20"/>
          <w:szCs w:val="20"/>
        </w:rPr>
      </w:pPr>
    </w:p>
    <w:p w14:paraId="38487B78" w14:textId="77777777" w:rsidR="00C924A2" w:rsidRPr="00C924A2" w:rsidRDefault="00C924A2" w:rsidP="00C924A2">
      <w:pPr>
        <w:ind w:left="1800"/>
        <w:jc w:val="both"/>
        <w:rPr>
          <w:sz w:val="20"/>
          <w:szCs w:val="20"/>
        </w:rPr>
      </w:pPr>
      <w:r w:rsidRPr="00C924A2">
        <w:rPr>
          <w:sz w:val="20"/>
          <w:szCs w:val="20"/>
        </w:rPr>
        <w:t>The difference between the Book Value/Recorded Investment at the previous year-end and the Book Value/Recorded Investment at the current year-end not related to the receipt of loan principal payments, other-than-temporary impairments and amortization.</w:t>
      </w:r>
    </w:p>
    <w:p w14:paraId="4FB56A48" w14:textId="77777777" w:rsidR="00C924A2" w:rsidRPr="00C924A2" w:rsidRDefault="00C924A2" w:rsidP="00C924A2">
      <w:pPr>
        <w:jc w:val="both"/>
        <w:rPr>
          <w:sz w:val="20"/>
          <w:szCs w:val="20"/>
        </w:rPr>
      </w:pPr>
    </w:p>
    <w:p w14:paraId="7DBB3521" w14:textId="77777777" w:rsidR="00C924A2" w:rsidRPr="00C924A2" w:rsidRDefault="00C924A2" w:rsidP="00C924A2">
      <w:pPr>
        <w:ind w:left="1800"/>
        <w:jc w:val="both"/>
        <w:rPr>
          <w:sz w:val="20"/>
          <w:szCs w:val="20"/>
        </w:rPr>
      </w:pPr>
      <w:r w:rsidRPr="00C924A2">
        <w:rPr>
          <w:sz w:val="20"/>
          <w:szCs w:val="20"/>
        </w:rPr>
        <w:t xml:space="preserve">These amounts are to be reported as unrealized capital gains (losses) in the Exhibit of Capital </w:t>
      </w:r>
      <w:r w:rsidRPr="00C924A2">
        <w:rPr>
          <w:sz w:val="20"/>
          <w:szCs w:val="20"/>
        </w:rPr>
        <w:br/>
        <w:t>Gains (Losses) and in the Capital and Surplus Account (Page 4).</w:t>
      </w:r>
    </w:p>
    <w:p w14:paraId="11F21F30" w14:textId="77777777" w:rsidR="00C924A2" w:rsidRPr="00C924A2" w:rsidRDefault="00C924A2" w:rsidP="00C924A2">
      <w:pPr>
        <w:jc w:val="both"/>
        <w:rPr>
          <w:sz w:val="20"/>
          <w:szCs w:val="20"/>
        </w:rPr>
      </w:pPr>
    </w:p>
    <w:p w14:paraId="10A33301" w14:textId="77777777" w:rsidR="00C924A2" w:rsidRPr="00C924A2" w:rsidRDefault="00C924A2" w:rsidP="00C924A2">
      <w:pPr>
        <w:tabs>
          <w:tab w:val="left" w:pos="1800"/>
        </w:tabs>
        <w:ind w:left="1260" w:hanging="1260"/>
        <w:jc w:val="both"/>
        <w:rPr>
          <w:sz w:val="20"/>
          <w:szCs w:val="20"/>
        </w:rPr>
      </w:pPr>
      <w:r w:rsidRPr="00C924A2">
        <w:rPr>
          <w:sz w:val="20"/>
          <w:szCs w:val="20"/>
        </w:rPr>
        <w:t>Column 10</w:t>
      </w:r>
      <w:r w:rsidRPr="00C924A2">
        <w:rPr>
          <w:sz w:val="20"/>
          <w:szCs w:val="20"/>
        </w:rPr>
        <w:tab/>
        <w:t>–</w:t>
      </w:r>
      <w:r w:rsidRPr="00C924A2">
        <w:rPr>
          <w:sz w:val="20"/>
          <w:szCs w:val="20"/>
        </w:rPr>
        <w:tab/>
        <w:t>Current Year’s (Amortization)/Accretion</w:t>
      </w:r>
    </w:p>
    <w:p w14:paraId="5FE87A8A" w14:textId="77777777" w:rsidR="00C924A2" w:rsidRPr="00C924A2" w:rsidRDefault="00C924A2" w:rsidP="00C924A2">
      <w:pPr>
        <w:jc w:val="both"/>
        <w:rPr>
          <w:sz w:val="20"/>
          <w:szCs w:val="20"/>
        </w:rPr>
      </w:pPr>
    </w:p>
    <w:p w14:paraId="74B1DD6A" w14:textId="77777777" w:rsidR="00C924A2" w:rsidRPr="00C924A2" w:rsidRDefault="00C924A2" w:rsidP="00C924A2">
      <w:pPr>
        <w:ind w:left="1800"/>
        <w:jc w:val="both"/>
        <w:rPr>
          <w:sz w:val="20"/>
          <w:szCs w:val="20"/>
        </w:rPr>
      </w:pPr>
      <w:r w:rsidRPr="00C924A2">
        <w:rPr>
          <w:sz w:val="20"/>
          <w:szCs w:val="20"/>
        </w:rPr>
        <w:t>This amount should equal the net of the reporting year’s amortization of premium or accrual of discount. The accrual of discount amounts in this column are to be reported as increases to investment income in the Exhibit of Net Investment Income, while the amortization of premium amounts are to be reported as decreases to investment income.</w:t>
      </w:r>
    </w:p>
    <w:p w14:paraId="6688312E" w14:textId="77777777" w:rsidR="00C924A2" w:rsidRPr="00C924A2" w:rsidRDefault="00C924A2" w:rsidP="00C924A2">
      <w:pPr>
        <w:jc w:val="both"/>
        <w:rPr>
          <w:sz w:val="20"/>
          <w:szCs w:val="20"/>
        </w:rPr>
      </w:pPr>
    </w:p>
    <w:p w14:paraId="11D38D5A" w14:textId="77777777" w:rsidR="00C924A2" w:rsidRPr="00C924A2" w:rsidRDefault="00C924A2" w:rsidP="00C924A2">
      <w:pPr>
        <w:tabs>
          <w:tab w:val="left" w:pos="1800"/>
        </w:tabs>
        <w:ind w:left="1260" w:hanging="1260"/>
        <w:jc w:val="both"/>
        <w:rPr>
          <w:sz w:val="20"/>
          <w:szCs w:val="20"/>
        </w:rPr>
      </w:pPr>
      <w:r w:rsidRPr="00C924A2">
        <w:rPr>
          <w:sz w:val="20"/>
          <w:szCs w:val="20"/>
        </w:rPr>
        <w:t>Column 11</w:t>
      </w:r>
      <w:r w:rsidRPr="00C924A2">
        <w:rPr>
          <w:sz w:val="20"/>
          <w:szCs w:val="20"/>
        </w:rPr>
        <w:tab/>
        <w:t>–</w:t>
      </w:r>
      <w:r w:rsidRPr="00C924A2">
        <w:rPr>
          <w:sz w:val="20"/>
          <w:szCs w:val="20"/>
        </w:rPr>
        <w:tab/>
        <w:t>Current Year’s Other-Than-Temporary Impairment Recognized</w:t>
      </w:r>
    </w:p>
    <w:p w14:paraId="7BE26ECA" w14:textId="77777777" w:rsidR="00C924A2" w:rsidRPr="00C924A2" w:rsidRDefault="00C924A2" w:rsidP="00C924A2">
      <w:pPr>
        <w:jc w:val="both"/>
        <w:rPr>
          <w:sz w:val="20"/>
          <w:szCs w:val="20"/>
        </w:rPr>
      </w:pPr>
    </w:p>
    <w:p w14:paraId="38C124F5" w14:textId="77777777" w:rsidR="00C924A2" w:rsidRPr="00C924A2" w:rsidRDefault="00C924A2" w:rsidP="00C924A2">
      <w:pPr>
        <w:ind w:left="1800"/>
        <w:jc w:val="both"/>
        <w:rPr>
          <w:sz w:val="20"/>
          <w:szCs w:val="20"/>
        </w:rPr>
      </w:pPr>
      <w:r w:rsidRPr="00C924A2">
        <w:rPr>
          <w:sz w:val="20"/>
          <w:szCs w:val="20"/>
        </w:rPr>
        <w:t>If the mortgage loan has suffered an “other-than-temporary impairment,” this column should contain the amount of the direct write-down recognized. The amounts in this column are to be reported as realized capital losses in the Exhibit of Capital Gains (Losses) and in the calculation of Net Income.</w:t>
      </w:r>
    </w:p>
    <w:p w14:paraId="64B3A24B" w14:textId="77777777" w:rsidR="00C924A2" w:rsidRPr="00C924A2" w:rsidRDefault="00C924A2" w:rsidP="00C924A2">
      <w:pPr>
        <w:jc w:val="both"/>
        <w:rPr>
          <w:sz w:val="20"/>
          <w:szCs w:val="20"/>
        </w:rPr>
      </w:pPr>
    </w:p>
    <w:p w14:paraId="5A660889" w14:textId="77777777" w:rsidR="00C924A2" w:rsidRPr="00C924A2" w:rsidRDefault="00C924A2" w:rsidP="00C924A2">
      <w:pPr>
        <w:tabs>
          <w:tab w:val="left" w:pos="1800"/>
        </w:tabs>
        <w:ind w:left="1260" w:hanging="1260"/>
        <w:jc w:val="both"/>
        <w:rPr>
          <w:sz w:val="20"/>
          <w:szCs w:val="20"/>
        </w:rPr>
      </w:pPr>
      <w:r w:rsidRPr="00C924A2">
        <w:rPr>
          <w:sz w:val="20"/>
          <w:szCs w:val="20"/>
        </w:rPr>
        <w:t>Column 12</w:t>
      </w:r>
      <w:r w:rsidRPr="00C924A2">
        <w:rPr>
          <w:sz w:val="20"/>
          <w:szCs w:val="20"/>
        </w:rPr>
        <w:tab/>
        <w:t>–</w:t>
      </w:r>
      <w:r w:rsidRPr="00C924A2">
        <w:rPr>
          <w:sz w:val="20"/>
          <w:szCs w:val="20"/>
        </w:rPr>
        <w:tab/>
        <w:t>Capitalized Deferred Interest and Other</w:t>
      </w:r>
    </w:p>
    <w:p w14:paraId="17626230" w14:textId="77777777" w:rsidR="00C924A2" w:rsidRPr="00C924A2" w:rsidRDefault="00C924A2" w:rsidP="00C924A2">
      <w:pPr>
        <w:jc w:val="both"/>
        <w:rPr>
          <w:sz w:val="20"/>
          <w:szCs w:val="20"/>
        </w:rPr>
      </w:pPr>
    </w:p>
    <w:p w14:paraId="345D8CED" w14:textId="77777777" w:rsidR="00C924A2" w:rsidRPr="00C924A2" w:rsidRDefault="00C924A2" w:rsidP="00C924A2">
      <w:pPr>
        <w:ind w:left="1800"/>
        <w:jc w:val="both"/>
        <w:rPr>
          <w:sz w:val="20"/>
          <w:szCs w:val="20"/>
        </w:rPr>
      </w:pPr>
      <w:r w:rsidRPr="00C924A2">
        <w:rPr>
          <w:sz w:val="20"/>
          <w:szCs w:val="20"/>
        </w:rPr>
        <w:t xml:space="preserve">Include interest and other items that can be capitalized in accordance with </w:t>
      </w:r>
      <w:r w:rsidRPr="00C924A2">
        <w:rPr>
          <w:i/>
          <w:sz w:val="20"/>
          <w:szCs w:val="20"/>
        </w:rPr>
        <w:t>SSAP No. 37—Mortgage Loans</w:t>
      </w:r>
      <w:r w:rsidRPr="00C924A2">
        <w:rPr>
          <w:sz w:val="20"/>
          <w:szCs w:val="20"/>
        </w:rPr>
        <w:t>.</w:t>
      </w:r>
    </w:p>
    <w:p w14:paraId="03F43080" w14:textId="77777777" w:rsidR="00C924A2" w:rsidRPr="00C924A2" w:rsidRDefault="00C924A2" w:rsidP="00C924A2">
      <w:pPr>
        <w:jc w:val="both"/>
        <w:rPr>
          <w:sz w:val="20"/>
          <w:szCs w:val="20"/>
        </w:rPr>
      </w:pPr>
    </w:p>
    <w:p w14:paraId="49F54E27" w14:textId="77777777" w:rsidR="00C924A2" w:rsidRPr="00C924A2" w:rsidRDefault="00C924A2" w:rsidP="00C924A2">
      <w:pPr>
        <w:tabs>
          <w:tab w:val="left" w:pos="1800"/>
        </w:tabs>
        <w:ind w:left="1260" w:hanging="1260"/>
        <w:jc w:val="both"/>
        <w:rPr>
          <w:sz w:val="20"/>
          <w:szCs w:val="20"/>
        </w:rPr>
      </w:pPr>
      <w:r w:rsidRPr="00C924A2">
        <w:rPr>
          <w:sz w:val="20"/>
          <w:szCs w:val="20"/>
        </w:rPr>
        <w:t>Column 13</w:t>
      </w:r>
      <w:r w:rsidRPr="00C924A2">
        <w:rPr>
          <w:sz w:val="20"/>
          <w:szCs w:val="20"/>
        </w:rPr>
        <w:tab/>
        <w:t>–</w:t>
      </w:r>
      <w:r w:rsidRPr="00C924A2">
        <w:rPr>
          <w:sz w:val="20"/>
          <w:szCs w:val="20"/>
        </w:rPr>
        <w:tab/>
        <w:t>Total Foreign Exchange Change in Book Value</w:t>
      </w:r>
    </w:p>
    <w:p w14:paraId="62C41C16" w14:textId="77777777" w:rsidR="00C924A2" w:rsidRPr="00C924A2" w:rsidRDefault="00C924A2" w:rsidP="00C924A2">
      <w:pPr>
        <w:jc w:val="both"/>
        <w:rPr>
          <w:sz w:val="20"/>
          <w:szCs w:val="20"/>
        </w:rPr>
      </w:pPr>
    </w:p>
    <w:p w14:paraId="187663BE" w14:textId="77777777" w:rsidR="00C924A2" w:rsidRPr="00C924A2" w:rsidRDefault="00C924A2" w:rsidP="00C924A2">
      <w:pPr>
        <w:ind w:left="1800"/>
        <w:jc w:val="both"/>
        <w:rPr>
          <w:sz w:val="20"/>
          <w:szCs w:val="20"/>
        </w:rPr>
      </w:pPr>
      <w:r w:rsidRPr="00C924A2">
        <w:rPr>
          <w:sz w:val="20"/>
          <w:szCs w:val="20"/>
        </w:rPr>
        <w:t>Enter the unrealized foreign exchange gain or (loss) for the year.</w:t>
      </w:r>
    </w:p>
    <w:p w14:paraId="10DD2B25" w14:textId="77777777" w:rsidR="00C924A2" w:rsidRPr="00C924A2" w:rsidRDefault="00C924A2" w:rsidP="00C924A2">
      <w:pPr>
        <w:jc w:val="both"/>
        <w:rPr>
          <w:sz w:val="20"/>
          <w:szCs w:val="20"/>
        </w:rPr>
      </w:pPr>
    </w:p>
    <w:p w14:paraId="0FCCE9FC" w14:textId="0AE15D26" w:rsidR="00C924A2" w:rsidRPr="00C924A2" w:rsidRDefault="00C924A2" w:rsidP="00C924A2">
      <w:pPr>
        <w:tabs>
          <w:tab w:val="left" w:pos="1800"/>
        </w:tabs>
        <w:ind w:left="1260" w:hanging="1260"/>
        <w:jc w:val="both"/>
        <w:rPr>
          <w:sz w:val="20"/>
          <w:szCs w:val="20"/>
        </w:rPr>
      </w:pPr>
      <w:r w:rsidRPr="00C924A2">
        <w:rPr>
          <w:sz w:val="20"/>
          <w:szCs w:val="20"/>
        </w:rPr>
        <w:t>Column 14</w:t>
      </w:r>
      <w:r w:rsidRPr="00C924A2">
        <w:rPr>
          <w:sz w:val="20"/>
          <w:szCs w:val="20"/>
        </w:rPr>
        <w:tab/>
        <w:t>–</w:t>
      </w:r>
      <w:r w:rsidRPr="00C924A2">
        <w:rPr>
          <w:sz w:val="20"/>
          <w:szCs w:val="20"/>
        </w:rPr>
        <w:tab/>
        <w:t xml:space="preserve">Value of Land and Buildings </w:t>
      </w:r>
    </w:p>
    <w:p w14:paraId="43391D39" w14:textId="77777777" w:rsidR="00C924A2" w:rsidRPr="00C924A2" w:rsidRDefault="00C924A2" w:rsidP="00C924A2">
      <w:pPr>
        <w:jc w:val="both"/>
        <w:rPr>
          <w:sz w:val="20"/>
          <w:szCs w:val="20"/>
        </w:rPr>
      </w:pPr>
    </w:p>
    <w:p w14:paraId="0122E1C9" w14:textId="16F58CF5" w:rsidR="00C924A2" w:rsidRPr="00C924A2" w:rsidRDefault="00C924A2" w:rsidP="00C924A2">
      <w:pPr>
        <w:ind w:left="1800"/>
        <w:jc w:val="both"/>
        <w:rPr>
          <w:sz w:val="20"/>
          <w:szCs w:val="20"/>
        </w:rPr>
      </w:pPr>
      <w:r w:rsidRPr="00C924A2">
        <w:rPr>
          <w:sz w:val="20"/>
          <w:szCs w:val="20"/>
        </w:rPr>
        <w:t>Report the appraisal value of the property (for land and buildings). For loans subject to a participation agreement, include only the reporting entity’s pro rata share of the appraised value as it relates to the reporting entity’s interest in the mortgage loan.</w:t>
      </w:r>
    </w:p>
    <w:p w14:paraId="323C99D6" w14:textId="77777777" w:rsidR="00C924A2" w:rsidRPr="00C924A2" w:rsidRDefault="00C924A2" w:rsidP="00C924A2">
      <w:pPr>
        <w:jc w:val="both"/>
        <w:rPr>
          <w:sz w:val="20"/>
          <w:szCs w:val="20"/>
        </w:rPr>
      </w:pPr>
    </w:p>
    <w:p w14:paraId="59E67AF6" w14:textId="77777777" w:rsidR="00C924A2" w:rsidRPr="00C924A2" w:rsidRDefault="00C924A2" w:rsidP="00C924A2">
      <w:pPr>
        <w:tabs>
          <w:tab w:val="left" w:pos="1800"/>
        </w:tabs>
        <w:ind w:left="1260" w:hanging="1260"/>
        <w:jc w:val="both"/>
        <w:rPr>
          <w:sz w:val="20"/>
          <w:szCs w:val="20"/>
        </w:rPr>
      </w:pPr>
      <w:r w:rsidRPr="00C924A2">
        <w:rPr>
          <w:sz w:val="20"/>
          <w:szCs w:val="20"/>
        </w:rPr>
        <w:t>Column 15</w:t>
      </w:r>
      <w:r w:rsidRPr="00C924A2">
        <w:rPr>
          <w:sz w:val="20"/>
          <w:szCs w:val="20"/>
        </w:rPr>
        <w:tab/>
        <w:t>–</w:t>
      </w:r>
      <w:r w:rsidRPr="00C924A2">
        <w:rPr>
          <w:sz w:val="20"/>
          <w:szCs w:val="20"/>
        </w:rPr>
        <w:tab/>
        <w:t>Date of Last Appraisal or Valuation</w:t>
      </w:r>
    </w:p>
    <w:p w14:paraId="7A081B00" w14:textId="77777777" w:rsidR="00C924A2" w:rsidRPr="00C924A2" w:rsidRDefault="00C924A2" w:rsidP="00C924A2">
      <w:pPr>
        <w:jc w:val="both"/>
        <w:rPr>
          <w:sz w:val="20"/>
          <w:szCs w:val="20"/>
        </w:rPr>
      </w:pPr>
    </w:p>
    <w:p w14:paraId="2400B940" w14:textId="441D4951" w:rsidR="00C924A2" w:rsidRPr="00C924A2" w:rsidRDefault="00C924A2" w:rsidP="00C924A2">
      <w:pPr>
        <w:ind w:left="1800"/>
        <w:jc w:val="both"/>
        <w:rPr>
          <w:sz w:val="20"/>
          <w:szCs w:val="20"/>
        </w:rPr>
      </w:pPr>
      <w:r w:rsidRPr="00C924A2">
        <w:rPr>
          <w:sz w:val="20"/>
          <w:szCs w:val="20"/>
        </w:rPr>
        <w:t>State date of last appraisal or valuation of the collateral.</w:t>
      </w:r>
    </w:p>
    <w:p w14:paraId="4ACF959B" w14:textId="77777777" w:rsidR="00C924A2" w:rsidRPr="00C924A2" w:rsidRDefault="00C924A2" w:rsidP="00C924A2">
      <w:pPr>
        <w:jc w:val="both"/>
        <w:rPr>
          <w:sz w:val="20"/>
          <w:szCs w:val="20"/>
        </w:rPr>
      </w:pPr>
    </w:p>
    <w:p w14:paraId="18AB2E7B" w14:textId="073F5F78" w:rsidR="00C924A2" w:rsidRPr="00C924A2" w:rsidRDefault="00C924A2" w:rsidP="00C924A2">
      <w:pPr>
        <w:jc w:val="both"/>
        <w:rPr>
          <w:b/>
          <w:sz w:val="20"/>
          <w:szCs w:val="20"/>
        </w:rPr>
      </w:pPr>
      <w:r w:rsidRPr="00C924A2">
        <w:rPr>
          <w:b/>
          <w:sz w:val="20"/>
          <w:szCs w:val="20"/>
        </w:rPr>
        <w:lastRenderedPageBreak/>
        <w:t>**  Columns 16 through 20 will be electronic only. **</w:t>
      </w:r>
    </w:p>
    <w:p w14:paraId="7A22EFFC" w14:textId="77777777" w:rsidR="00C924A2" w:rsidRPr="00C924A2" w:rsidRDefault="00C924A2" w:rsidP="00C924A2">
      <w:pPr>
        <w:jc w:val="both"/>
        <w:rPr>
          <w:sz w:val="20"/>
          <w:szCs w:val="20"/>
        </w:rPr>
      </w:pPr>
    </w:p>
    <w:p w14:paraId="295D8571" w14:textId="77777777" w:rsidR="00C924A2" w:rsidRPr="00C924A2" w:rsidRDefault="00C924A2" w:rsidP="00C924A2">
      <w:pPr>
        <w:tabs>
          <w:tab w:val="left" w:pos="1800"/>
        </w:tabs>
        <w:ind w:left="1260" w:hanging="1260"/>
        <w:jc w:val="both"/>
        <w:rPr>
          <w:sz w:val="20"/>
          <w:szCs w:val="20"/>
        </w:rPr>
      </w:pPr>
      <w:r w:rsidRPr="00C924A2">
        <w:rPr>
          <w:sz w:val="20"/>
          <w:szCs w:val="20"/>
        </w:rPr>
        <w:t>Column 16</w:t>
      </w:r>
      <w:r w:rsidRPr="00C924A2">
        <w:rPr>
          <w:sz w:val="20"/>
          <w:szCs w:val="20"/>
        </w:rPr>
        <w:tab/>
        <w:t>–</w:t>
      </w:r>
      <w:r w:rsidRPr="00C924A2">
        <w:rPr>
          <w:sz w:val="20"/>
          <w:szCs w:val="20"/>
        </w:rPr>
        <w:tab/>
        <w:t>Legal Entity Identifier (LEI)</w:t>
      </w:r>
    </w:p>
    <w:p w14:paraId="03D5134D" w14:textId="77777777" w:rsidR="00C924A2" w:rsidRPr="00C924A2" w:rsidRDefault="00C924A2" w:rsidP="00C924A2">
      <w:pPr>
        <w:jc w:val="both"/>
        <w:rPr>
          <w:sz w:val="20"/>
          <w:szCs w:val="20"/>
        </w:rPr>
      </w:pPr>
    </w:p>
    <w:p w14:paraId="20521CE2" w14:textId="77777777" w:rsidR="00C924A2" w:rsidRPr="00C924A2" w:rsidRDefault="00C924A2" w:rsidP="00C924A2">
      <w:pPr>
        <w:ind w:left="1800"/>
        <w:jc w:val="both"/>
        <w:rPr>
          <w:sz w:val="20"/>
          <w:szCs w:val="20"/>
        </w:rPr>
      </w:pPr>
      <w:r w:rsidRPr="00C924A2">
        <w:rPr>
          <w:sz w:val="20"/>
          <w:szCs w:val="20"/>
        </w:rPr>
        <w:t>Provide the 20-character</w:t>
      </w:r>
      <w:r w:rsidRPr="00C924A2" w:rsidDel="009A5CB9">
        <w:rPr>
          <w:sz w:val="20"/>
          <w:szCs w:val="20"/>
        </w:rPr>
        <w:t xml:space="preserve"> </w:t>
      </w:r>
      <w:r w:rsidRPr="00C924A2">
        <w:rPr>
          <w:sz w:val="20"/>
          <w:szCs w:val="20"/>
        </w:rPr>
        <w:t>Legal Entity Identifier (LEI) for any mortgagor as assigned by a designated Local Operating Unit. If no LEI number has been assigned, leave blank.</w:t>
      </w:r>
    </w:p>
    <w:p w14:paraId="092ACE84" w14:textId="77777777" w:rsidR="00C924A2" w:rsidRPr="00C924A2" w:rsidRDefault="00C924A2" w:rsidP="00C924A2">
      <w:pPr>
        <w:jc w:val="both"/>
        <w:rPr>
          <w:sz w:val="20"/>
          <w:szCs w:val="20"/>
        </w:rPr>
      </w:pPr>
    </w:p>
    <w:p w14:paraId="4A414B36" w14:textId="77777777" w:rsidR="00C924A2" w:rsidRPr="00C924A2" w:rsidRDefault="00C924A2" w:rsidP="00C924A2">
      <w:pPr>
        <w:tabs>
          <w:tab w:val="left" w:pos="1800"/>
        </w:tabs>
        <w:ind w:left="1260" w:hanging="1260"/>
        <w:jc w:val="both"/>
        <w:rPr>
          <w:sz w:val="20"/>
          <w:szCs w:val="20"/>
        </w:rPr>
      </w:pPr>
      <w:r w:rsidRPr="00C924A2">
        <w:rPr>
          <w:sz w:val="20"/>
          <w:szCs w:val="20"/>
        </w:rPr>
        <w:t>Column 17</w:t>
      </w:r>
      <w:r w:rsidRPr="00C924A2">
        <w:rPr>
          <w:sz w:val="20"/>
          <w:szCs w:val="20"/>
        </w:rPr>
        <w:tab/>
        <w:t>–</w:t>
      </w:r>
      <w:r w:rsidRPr="00C924A2">
        <w:rPr>
          <w:sz w:val="20"/>
          <w:szCs w:val="20"/>
        </w:rPr>
        <w:tab/>
        <w:t>Postal Code</w:t>
      </w:r>
    </w:p>
    <w:p w14:paraId="45EF255E" w14:textId="77777777" w:rsidR="00C924A2" w:rsidRPr="00C924A2" w:rsidRDefault="00C924A2" w:rsidP="00C924A2">
      <w:pPr>
        <w:jc w:val="both"/>
        <w:rPr>
          <w:sz w:val="20"/>
          <w:szCs w:val="20"/>
        </w:rPr>
      </w:pPr>
    </w:p>
    <w:p w14:paraId="02795D52" w14:textId="32928EB4" w:rsidR="00C924A2" w:rsidRPr="00C924A2" w:rsidRDefault="00C924A2" w:rsidP="00C924A2">
      <w:pPr>
        <w:ind w:left="1800"/>
        <w:jc w:val="both"/>
        <w:rPr>
          <w:sz w:val="20"/>
          <w:szCs w:val="20"/>
        </w:rPr>
      </w:pPr>
      <w:r w:rsidRPr="00C924A2">
        <w:rPr>
          <w:bCs/>
          <w:sz w:val="20"/>
          <w:szCs w:val="20"/>
        </w:rPr>
        <w:t>The postal code(s) reported in this column should reflect the location of the underlying property</w:t>
      </w:r>
      <w:r w:rsidRPr="00C924A2">
        <w:rPr>
          <w:sz w:val="20"/>
          <w:szCs w:val="20"/>
        </w:rPr>
        <w:t>. For mortgages in U.S. states, territories and possessions, use the five-digit ZIP</w:t>
      </w:r>
      <w:r w:rsidRPr="00C924A2" w:rsidDel="000C6D3F">
        <w:rPr>
          <w:sz w:val="20"/>
          <w:szCs w:val="20"/>
        </w:rPr>
        <w:t xml:space="preserve"> </w:t>
      </w:r>
      <w:r w:rsidRPr="00C924A2">
        <w:rPr>
          <w:sz w:val="20"/>
          <w:szCs w:val="20"/>
        </w:rPr>
        <w:t>code and not the ZIP+4 code. If the mortgage is located outside the U.S. states, territories and possessions, use that country’s equivalent to the ZIP</w:t>
      </w:r>
      <w:r w:rsidRPr="00C924A2" w:rsidDel="000C6D3F">
        <w:rPr>
          <w:sz w:val="20"/>
          <w:szCs w:val="20"/>
        </w:rPr>
        <w:t xml:space="preserve"> </w:t>
      </w:r>
      <w:r w:rsidRPr="00C924A2">
        <w:rPr>
          <w:sz w:val="20"/>
          <w:szCs w:val="20"/>
        </w:rPr>
        <w:t>code. Multiple postal codes should be entered if the underlying properties are located in more than one postal code and listed from highest to lowest value associated with the underlying properties separated by commas.</w:t>
      </w:r>
    </w:p>
    <w:p w14:paraId="04FDC1EC" w14:textId="77777777" w:rsidR="00C924A2" w:rsidRPr="00C924A2" w:rsidRDefault="00C924A2" w:rsidP="00C924A2">
      <w:pPr>
        <w:jc w:val="both"/>
        <w:rPr>
          <w:sz w:val="20"/>
          <w:szCs w:val="20"/>
        </w:rPr>
      </w:pPr>
    </w:p>
    <w:p w14:paraId="160537E2" w14:textId="77777777" w:rsidR="00C924A2" w:rsidRPr="00C924A2" w:rsidRDefault="00C924A2" w:rsidP="00C924A2">
      <w:pPr>
        <w:ind w:left="1800"/>
        <w:jc w:val="both"/>
        <w:rPr>
          <w:sz w:val="20"/>
          <w:szCs w:val="20"/>
        </w:rPr>
      </w:pPr>
      <w:r w:rsidRPr="00C924A2">
        <w:rPr>
          <w:sz w:val="20"/>
          <w:szCs w:val="20"/>
        </w:rPr>
        <w:t>Example two U.S. postal codes and one United Kingdom postal code (51501,68104,E4 7SD).</w:t>
      </w:r>
    </w:p>
    <w:p w14:paraId="613D8599" w14:textId="77777777" w:rsidR="00C924A2" w:rsidRPr="00C924A2" w:rsidRDefault="00C924A2" w:rsidP="00C924A2">
      <w:pPr>
        <w:jc w:val="both"/>
        <w:rPr>
          <w:sz w:val="20"/>
          <w:szCs w:val="20"/>
        </w:rPr>
      </w:pPr>
    </w:p>
    <w:p w14:paraId="103B2B7E" w14:textId="77777777" w:rsidR="00C924A2" w:rsidRPr="00C924A2" w:rsidRDefault="00C924A2" w:rsidP="00C924A2">
      <w:pPr>
        <w:tabs>
          <w:tab w:val="left" w:pos="1800"/>
        </w:tabs>
        <w:ind w:left="1260" w:hanging="1260"/>
        <w:jc w:val="both"/>
        <w:rPr>
          <w:sz w:val="20"/>
          <w:szCs w:val="20"/>
        </w:rPr>
      </w:pPr>
      <w:r w:rsidRPr="00C924A2">
        <w:rPr>
          <w:sz w:val="20"/>
          <w:szCs w:val="20"/>
        </w:rPr>
        <w:t>Column 18</w:t>
      </w:r>
      <w:r w:rsidRPr="00C924A2">
        <w:rPr>
          <w:sz w:val="20"/>
          <w:szCs w:val="20"/>
        </w:rPr>
        <w:tab/>
        <w:t>–</w:t>
      </w:r>
      <w:r w:rsidRPr="00C924A2">
        <w:rPr>
          <w:sz w:val="20"/>
          <w:szCs w:val="20"/>
        </w:rPr>
        <w:tab/>
        <w:t>Property Type</w:t>
      </w:r>
    </w:p>
    <w:p w14:paraId="490047F5" w14:textId="77777777" w:rsidR="00C924A2" w:rsidRPr="00C924A2" w:rsidRDefault="00C924A2" w:rsidP="00C924A2">
      <w:pPr>
        <w:jc w:val="both"/>
        <w:rPr>
          <w:sz w:val="20"/>
          <w:szCs w:val="20"/>
        </w:rPr>
      </w:pPr>
    </w:p>
    <w:p w14:paraId="2AD54AE9" w14:textId="77777777" w:rsidR="00C924A2" w:rsidRPr="00C924A2" w:rsidRDefault="00C924A2" w:rsidP="00C924A2">
      <w:pPr>
        <w:ind w:left="1800"/>
        <w:jc w:val="both"/>
        <w:rPr>
          <w:sz w:val="20"/>
          <w:szCs w:val="20"/>
        </w:rPr>
      </w:pPr>
      <w:r w:rsidRPr="00C924A2">
        <w:rPr>
          <w:sz w:val="20"/>
          <w:szCs w:val="20"/>
        </w:rPr>
        <w:t>For property type, use one of the following codes to indicate the primary use of the property:</w:t>
      </w:r>
    </w:p>
    <w:p w14:paraId="53A79C5E" w14:textId="77777777" w:rsidR="00C924A2" w:rsidRPr="00C924A2" w:rsidRDefault="00C924A2" w:rsidP="00C924A2">
      <w:pPr>
        <w:jc w:val="both"/>
        <w:rPr>
          <w:sz w:val="20"/>
          <w:szCs w:val="20"/>
        </w:rPr>
      </w:pPr>
    </w:p>
    <w:p w14:paraId="6026A62D" w14:textId="77777777" w:rsidR="00C924A2" w:rsidRPr="00C924A2" w:rsidRDefault="00C924A2" w:rsidP="00C924A2">
      <w:pPr>
        <w:ind w:left="2520" w:hanging="720"/>
        <w:jc w:val="both"/>
        <w:rPr>
          <w:sz w:val="20"/>
          <w:szCs w:val="20"/>
        </w:rPr>
      </w:pPr>
      <w:r w:rsidRPr="00C924A2">
        <w:rPr>
          <w:sz w:val="20"/>
          <w:szCs w:val="20"/>
        </w:rPr>
        <w:t>OF</w:t>
      </w:r>
      <w:r w:rsidRPr="00C924A2">
        <w:rPr>
          <w:sz w:val="20"/>
          <w:szCs w:val="20"/>
        </w:rPr>
        <w:tab/>
        <w:t>Office</w:t>
      </w:r>
    </w:p>
    <w:p w14:paraId="45C1F8FE" w14:textId="77777777" w:rsidR="00C924A2" w:rsidRPr="00C924A2" w:rsidRDefault="00C924A2" w:rsidP="00C924A2">
      <w:pPr>
        <w:spacing w:before="120"/>
        <w:ind w:left="2520" w:hanging="720"/>
        <w:jc w:val="both"/>
        <w:rPr>
          <w:sz w:val="20"/>
          <w:szCs w:val="20"/>
        </w:rPr>
      </w:pPr>
      <w:r w:rsidRPr="00C924A2">
        <w:rPr>
          <w:sz w:val="20"/>
          <w:szCs w:val="20"/>
        </w:rPr>
        <w:t>RT</w:t>
      </w:r>
      <w:r w:rsidRPr="00C924A2">
        <w:rPr>
          <w:sz w:val="20"/>
          <w:szCs w:val="20"/>
        </w:rPr>
        <w:tab/>
        <w:t>Retail</w:t>
      </w:r>
    </w:p>
    <w:p w14:paraId="3D7A10A6" w14:textId="5FC4823F" w:rsidR="00C924A2" w:rsidRPr="00C924A2" w:rsidRDefault="00C924A2" w:rsidP="00C924A2">
      <w:pPr>
        <w:spacing w:before="120"/>
        <w:ind w:left="2520" w:hanging="720"/>
        <w:jc w:val="both"/>
        <w:rPr>
          <w:sz w:val="20"/>
          <w:szCs w:val="20"/>
        </w:rPr>
      </w:pPr>
      <w:r w:rsidRPr="00C924A2">
        <w:rPr>
          <w:sz w:val="20"/>
          <w:szCs w:val="20"/>
        </w:rPr>
        <w:t>MU</w:t>
      </w:r>
      <w:r w:rsidRPr="00C924A2">
        <w:rPr>
          <w:sz w:val="20"/>
          <w:szCs w:val="20"/>
        </w:rPr>
        <w:tab/>
        <w:t>Apartment/Multifamily</w:t>
      </w:r>
    </w:p>
    <w:p w14:paraId="0EDD8B1F" w14:textId="77777777" w:rsidR="00C924A2" w:rsidRPr="00C924A2" w:rsidRDefault="00C924A2" w:rsidP="00C924A2">
      <w:pPr>
        <w:spacing w:before="120"/>
        <w:ind w:left="2520" w:hanging="720"/>
        <w:jc w:val="both"/>
        <w:rPr>
          <w:sz w:val="20"/>
          <w:szCs w:val="20"/>
        </w:rPr>
      </w:pPr>
      <w:r w:rsidRPr="00C924A2">
        <w:rPr>
          <w:sz w:val="20"/>
          <w:szCs w:val="20"/>
        </w:rPr>
        <w:t>IN</w:t>
      </w:r>
      <w:r w:rsidRPr="00C924A2">
        <w:rPr>
          <w:sz w:val="20"/>
          <w:szCs w:val="20"/>
        </w:rPr>
        <w:tab/>
        <w:t>Industrial</w:t>
      </w:r>
    </w:p>
    <w:p w14:paraId="642EDD6E" w14:textId="77777777" w:rsidR="00C924A2" w:rsidRPr="00C924A2" w:rsidRDefault="00C924A2" w:rsidP="00C924A2">
      <w:pPr>
        <w:spacing w:before="120"/>
        <w:ind w:left="2520" w:hanging="720"/>
        <w:jc w:val="both"/>
        <w:rPr>
          <w:sz w:val="20"/>
          <w:szCs w:val="20"/>
        </w:rPr>
      </w:pPr>
      <w:r w:rsidRPr="00C924A2">
        <w:rPr>
          <w:sz w:val="20"/>
          <w:szCs w:val="20"/>
        </w:rPr>
        <w:t>HC</w:t>
      </w:r>
      <w:r w:rsidRPr="00C924A2">
        <w:rPr>
          <w:sz w:val="20"/>
          <w:szCs w:val="20"/>
        </w:rPr>
        <w:tab/>
        <w:t>Medical/Health Care</w:t>
      </w:r>
    </w:p>
    <w:p w14:paraId="74F1B580" w14:textId="77777777" w:rsidR="00C924A2" w:rsidRPr="00C924A2" w:rsidRDefault="00C924A2" w:rsidP="00C924A2">
      <w:pPr>
        <w:spacing w:before="120"/>
        <w:ind w:left="2520" w:hanging="720"/>
        <w:jc w:val="both"/>
        <w:rPr>
          <w:sz w:val="20"/>
          <w:szCs w:val="20"/>
        </w:rPr>
      </w:pPr>
      <w:r w:rsidRPr="00C924A2">
        <w:rPr>
          <w:sz w:val="20"/>
          <w:szCs w:val="20"/>
        </w:rPr>
        <w:t>MX</w:t>
      </w:r>
      <w:r w:rsidRPr="00C924A2">
        <w:rPr>
          <w:sz w:val="20"/>
          <w:szCs w:val="20"/>
        </w:rPr>
        <w:tab/>
        <w:t>Mixed Use</w:t>
      </w:r>
    </w:p>
    <w:p w14:paraId="1E10F49C" w14:textId="4EACCA8F" w:rsidR="00CC1795" w:rsidRPr="00C924A2" w:rsidRDefault="00C924A2" w:rsidP="00C924A2">
      <w:pPr>
        <w:spacing w:before="120"/>
        <w:ind w:left="2520" w:hanging="720"/>
        <w:jc w:val="both"/>
        <w:rPr>
          <w:sz w:val="20"/>
          <w:szCs w:val="20"/>
        </w:rPr>
      </w:pPr>
      <w:r w:rsidRPr="00C924A2">
        <w:rPr>
          <w:sz w:val="20"/>
          <w:szCs w:val="20"/>
        </w:rPr>
        <w:t>LO</w:t>
      </w:r>
      <w:r w:rsidRPr="00C924A2">
        <w:rPr>
          <w:sz w:val="20"/>
          <w:szCs w:val="20"/>
        </w:rPr>
        <w:tab/>
        <w:t>Lodging</w:t>
      </w:r>
    </w:p>
    <w:p w14:paraId="0B11E9C8" w14:textId="77777777" w:rsidR="00C924A2" w:rsidRPr="00C924A2" w:rsidRDefault="00C924A2" w:rsidP="00C924A2">
      <w:pPr>
        <w:spacing w:before="120"/>
        <w:ind w:left="2520" w:hanging="720"/>
        <w:jc w:val="both"/>
        <w:rPr>
          <w:sz w:val="20"/>
          <w:szCs w:val="20"/>
        </w:rPr>
      </w:pPr>
      <w:r w:rsidRPr="00C924A2">
        <w:rPr>
          <w:sz w:val="20"/>
          <w:szCs w:val="20"/>
        </w:rPr>
        <w:t>OT</w:t>
      </w:r>
      <w:r w:rsidRPr="00C924A2">
        <w:rPr>
          <w:sz w:val="20"/>
          <w:szCs w:val="20"/>
        </w:rPr>
        <w:tab/>
        <w:t>Other</w:t>
      </w:r>
    </w:p>
    <w:p w14:paraId="49424AFD" w14:textId="77777777" w:rsidR="00C924A2" w:rsidRPr="00C924A2" w:rsidRDefault="00C924A2" w:rsidP="00C924A2">
      <w:pPr>
        <w:jc w:val="both"/>
        <w:rPr>
          <w:sz w:val="20"/>
          <w:szCs w:val="20"/>
        </w:rPr>
      </w:pPr>
    </w:p>
    <w:p w14:paraId="0F43A1A2" w14:textId="77777777" w:rsidR="00C924A2" w:rsidRPr="00C924A2" w:rsidRDefault="00C924A2" w:rsidP="00C924A2">
      <w:pPr>
        <w:tabs>
          <w:tab w:val="left" w:pos="1800"/>
        </w:tabs>
        <w:ind w:left="1260" w:hanging="1260"/>
        <w:jc w:val="both"/>
        <w:rPr>
          <w:sz w:val="20"/>
          <w:szCs w:val="20"/>
        </w:rPr>
      </w:pPr>
      <w:r w:rsidRPr="00C924A2">
        <w:rPr>
          <w:sz w:val="20"/>
          <w:szCs w:val="20"/>
        </w:rPr>
        <w:t>Column 19</w:t>
      </w:r>
      <w:r w:rsidRPr="00C924A2">
        <w:rPr>
          <w:sz w:val="20"/>
          <w:szCs w:val="20"/>
        </w:rPr>
        <w:tab/>
        <w:t>–</w:t>
      </w:r>
      <w:r w:rsidRPr="00C924A2">
        <w:rPr>
          <w:sz w:val="20"/>
          <w:szCs w:val="20"/>
        </w:rPr>
        <w:tab/>
        <w:t>Maturity Date</w:t>
      </w:r>
    </w:p>
    <w:p w14:paraId="309C6F89" w14:textId="77777777" w:rsidR="00C924A2" w:rsidRPr="00C924A2" w:rsidRDefault="00C924A2" w:rsidP="00C924A2">
      <w:pPr>
        <w:jc w:val="both"/>
        <w:rPr>
          <w:sz w:val="20"/>
          <w:szCs w:val="20"/>
        </w:rPr>
      </w:pPr>
    </w:p>
    <w:p w14:paraId="7C6FB0A2" w14:textId="072FE081" w:rsidR="00C924A2" w:rsidRPr="00C924A2" w:rsidRDefault="00C924A2" w:rsidP="00C924A2">
      <w:pPr>
        <w:ind w:left="1800"/>
        <w:jc w:val="both"/>
        <w:rPr>
          <w:sz w:val="20"/>
          <w:szCs w:val="20"/>
        </w:rPr>
      </w:pPr>
      <w:r w:rsidRPr="00C924A2">
        <w:rPr>
          <w:sz w:val="20"/>
          <w:szCs w:val="20"/>
        </w:rPr>
        <w:t>State the date the mortgage loan matures.</w:t>
      </w:r>
    </w:p>
    <w:p w14:paraId="63D83D32" w14:textId="77777777" w:rsidR="00C924A2" w:rsidRPr="00C924A2" w:rsidRDefault="00C924A2" w:rsidP="00C924A2">
      <w:pPr>
        <w:jc w:val="both"/>
        <w:rPr>
          <w:sz w:val="20"/>
          <w:szCs w:val="20"/>
        </w:rPr>
      </w:pPr>
    </w:p>
    <w:p w14:paraId="79B09B3A" w14:textId="7C3F87BD" w:rsidR="00C924A2" w:rsidRPr="00C924A2" w:rsidRDefault="00C924A2" w:rsidP="00C924A2">
      <w:pPr>
        <w:tabs>
          <w:tab w:val="left" w:pos="1800"/>
        </w:tabs>
        <w:ind w:left="1260" w:hanging="1260"/>
        <w:jc w:val="both"/>
        <w:rPr>
          <w:color w:val="222222"/>
          <w:sz w:val="20"/>
          <w:szCs w:val="20"/>
        </w:rPr>
      </w:pPr>
      <w:r w:rsidRPr="00C924A2">
        <w:rPr>
          <w:sz w:val="20"/>
          <w:szCs w:val="20"/>
        </w:rPr>
        <w:t>Column</w:t>
      </w:r>
      <w:r w:rsidRPr="00C924A2">
        <w:rPr>
          <w:color w:val="222222"/>
          <w:sz w:val="20"/>
          <w:szCs w:val="20"/>
        </w:rPr>
        <w:t xml:space="preserve"> 20</w:t>
      </w:r>
      <w:r w:rsidRPr="00C924A2">
        <w:rPr>
          <w:sz w:val="20"/>
          <w:szCs w:val="20"/>
        </w:rPr>
        <w:tab/>
        <w:t>–</w:t>
      </w:r>
      <w:r w:rsidRPr="00C924A2">
        <w:rPr>
          <w:sz w:val="20"/>
          <w:szCs w:val="20"/>
        </w:rPr>
        <w:tab/>
      </w:r>
      <w:r w:rsidRPr="00C924A2">
        <w:rPr>
          <w:color w:val="222222"/>
          <w:sz w:val="20"/>
          <w:szCs w:val="20"/>
        </w:rPr>
        <w:t>Investments Involving Related Parties</w:t>
      </w:r>
    </w:p>
    <w:p w14:paraId="073FE7C6" w14:textId="77777777" w:rsidR="00C924A2" w:rsidRPr="00C924A2" w:rsidRDefault="00C924A2" w:rsidP="00C924A2">
      <w:pPr>
        <w:shd w:val="clear" w:color="auto" w:fill="FFFFFF"/>
        <w:jc w:val="both"/>
        <w:rPr>
          <w:color w:val="222222"/>
          <w:sz w:val="20"/>
          <w:szCs w:val="20"/>
        </w:rPr>
      </w:pPr>
    </w:p>
    <w:p w14:paraId="39AB5964" w14:textId="77777777" w:rsidR="00C924A2" w:rsidRPr="00C924A2" w:rsidRDefault="00C924A2" w:rsidP="00C924A2">
      <w:pPr>
        <w:shd w:val="clear" w:color="auto" w:fill="FFFFFF"/>
        <w:ind w:left="1800"/>
        <w:jc w:val="both"/>
        <w:rPr>
          <w:color w:val="222222"/>
          <w:sz w:val="20"/>
          <w:szCs w:val="20"/>
        </w:rPr>
      </w:pPr>
      <w:r w:rsidRPr="00C924A2">
        <w:rPr>
          <w:color w:val="222222"/>
          <w:sz w:val="20"/>
          <w:szCs w:val="20"/>
        </w:rPr>
        <w:t>Required for all investments involving related parties including, but not limited to, those captured as affiliate investments. This disclosure intends to capture information on investments held that reflect interactions involving related parties, regardless of whether the related party meets the affiliate definition, or the reporting entity has received domiciliary state approval to disclaim control/affiliation.</w:t>
      </w:r>
    </w:p>
    <w:p w14:paraId="7D912F96" w14:textId="77777777" w:rsidR="00C924A2" w:rsidRPr="00C924A2" w:rsidRDefault="00C924A2" w:rsidP="00C924A2">
      <w:pPr>
        <w:shd w:val="clear" w:color="auto" w:fill="FFFFFF"/>
        <w:jc w:val="both"/>
        <w:rPr>
          <w:color w:val="222222"/>
          <w:sz w:val="20"/>
          <w:szCs w:val="20"/>
        </w:rPr>
      </w:pPr>
    </w:p>
    <w:p w14:paraId="45DB7AAA" w14:textId="77777777" w:rsidR="00C924A2" w:rsidRPr="00C924A2" w:rsidRDefault="00C924A2" w:rsidP="00C924A2">
      <w:pPr>
        <w:ind w:left="1800"/>
        <w:jc w:val="both"/>
        <w:rPr>
          <w:color w:val="000000"/>
          <w:sz w:val="20"/>
          <w:szCs w:val="20"/>
          <w:shd w:val="clear" w:color="auto" w:fill="FFFFFF"/>
        </w:rPr>
      </w:pPr>
      <w:r w:rsidRPr="00C924A2">
        <w:rPr>
          <w:color w:val="000000"/>
          <w:sz w:val="20"/>
          <w:szCs w:val="20"/>
          <w:shd w:val="clear" w:color="auto" w:fill="FFFFFF"/>
        </w:rPr>
        <w:t>Enter one of the following codes to identify the role of the related party in the investment.</w:t>
      </w:r>
    </w:p>
    <w:p w14:paraId="0FFD9843" w14:textId="77777777" w:rsidR="00C924A2" w:rsidRPr="00C924A2" w:rsidRDefault="00C924A2" w:rsidP="00C924A2">
      <w:pPr>
        <w:jc w:val="both"/>
        <w:rPr>
          <w:color w:val="000000"/>
          <w:sz w:val="20"/>
          <w:szCs w:val="20"/>
          <w:shd w:val="clear" w:color="auto" w:fill="FFFFFF"/>
        </w:rPr>
      </w:pPr>
    </w:p>
    <w:p w14:paraId="0EC70747" w14:textId="77777777" w:rsidR="00C924A2" w:rsidRPr="00C924A2" w:rsidRDefault="00C924A2" w:rsidP="00C924A2">
      <w:pPr>
        <w:shd w:val="clear" w:color="auto" w:fill="FFFFFF"/>
        <w:ind w:left="2340" w:hanging="540"/>
        <w:jc w:val="both"/>
        <w:rPr>
          <w:color w:val="222222"/>
          <w:sz w:val="20"/>
          <w:szCs w:val="20"/>
        </w:rPr>
      </w:pPr>
      <w:r w:rsidRPr="00C924A2">
        <w:rPr>
          <w:color w:val="000000"/>
          <w:sz w:val="20"/>
          <w:szCs w:val="20"/>
        </w:rPr>
        <w:t>1.</w:t>
      </w:r>
      <w:r w:rsidRPr="00C924A2">
        <w:rPr>
          <w:color w:val="222222"/>
          <w:sz w:val="20"/>
          <w:szCs w:val="20"/>
        </w:rPr>
        <w:tab/>
        <w:t>Direct loan or direct investment (excluding securitizations) in a related party, for which the related party represents a direct credit exposure.</w:t>
      </w:r>
    </w:p>
    <w:p w14:paraId="046EE678" w14:textId="77777777" w:rsidR="00C924A2" w:rsidRPr="00C924A2" w:rsidRDefault="00C924A2" w:rsidP="00C924A2">
      <w:pPr>
        <w:shd w:val="clear" w:color="auto" w:fill="FFFFFF"/>
        <w:contextualSpacing/>
        <w:jc w:val="both"/>
        <w:rPr>
          <w:color w:val="222222"/>
          <w:sz w:val="20"/>
          <w:szCs w:val="20"/>
        </w:rPr>
      </w:pPr>
    </w:p>
    <w:p w14:paraId="2D8C3B7F" w14:textId="77777777" w:rsidR="00C924A2" w:rsidRPr="00C924A2" w:rsidRDefault="00C924A2" w:rsidP="00C924A2">
      <w:pPr>
        <w:shd w:val="clear" w:color="auto" w:fill="FFFFFF"/>
        <w:ind w:left="2340" w:hanging="540"/>
        <w:jc w:val="both"/>
        <w:rPr>
          <w:color w:val="222222"/>
          <w:sz w:val="20"/>
          <w:szCs w:val="20"/>
        </w:rPr>
      </w:pPr>
      <w:r w:rsidRPr="00C924A2">
        <w:rPr>
          <w:color w:val="000000"/>
          <w:sz w:val="20"/>
          <w:szCs w:val="20"/>
        </w:rPr>
        <w:t>2.</w:t>
      </w:r>
      <w:r w:rsidRPr="00C924A2">
        <w:rPr>
          <w:color w:val="222222"/>
          <w:sz w:val="20"/>
          <w:szCs w:val="20"/>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77D34FEC" w14:textId="77777777" w:rsidR="00C924A2" w:rsidRPr="00C924A2" w:rsidRDefault="00C924A2" w:rsidP="00C924A2">
      <w:pPr>
        <w:jc w:val="both"/>
        <w:rPr>
          <w:color w:val="222222"/>
          <w:sz w:val="20"/>
          <w:szCs w:val="20"/>
        </w:rPr>
      </w:pPr>
    </w:p>
    <w:p w14:paraId="00AE1A4F" w14:textId="77777777" w:rsidR="00C924A2" w:rsidRPr="00C924A2" w:rsidRDefault="00C924A2" w:rsidP="00C924A2">
      <w:pPr>
        <w:shd w:val="clear" w:color="auto" w:fill="FFFFFF"/>
        <w:ind w:left="2340" w:hanging="540"/>
        <w:jc w:val="both"/>
        <w:rPr>
          <w:color w:val="222222"/>
          <w:sz w:val="20"/>
          <w:szCs w:val="20"/>
        </w:rPr>
      </w:pPr>
      <w:r w:rsidRPr="00C924A2">
        <w:rPr>
          <w:color w:val="000000"/>
          <w:sz w:val="20"/>
          <w:szCs w:val="20"/>
        </w:rPr>
        <w:t>3.</w:t>
      </w:r>
      <w:r w:rsidRPr="00C924A2">
        <w:rPr>
          <w:color w:val="222222"/>
          <w:sz w:val="20"/>
          <w:szCs w:val="20"/>
        </w:rPr>
        <w:tab/>
        <w:t xml:space="preserve">Securitization or similar investment vehicles such as mutual funds, limited partnerships and limited liability companies involving a relationship with a related party as sponsor, originator, </w:t>
      </w:r>
      <w:r w:rsidRPr="00C924A2">
        <w:rPr>
          <w:color w:val="222222"/>
          <w:sz w:val="20"/>
          <w:szCs w:val="20"/>
        </w:rPr>
        <w:lastRenderedPageBreak/>
        <w:t xml:space="preserve">manager, servicer or other similar influential role and </w:t>
      </w:r>
      <w:r w:rsidRPr="00C924A2">
        <w:rPr>
          <w:color w:val="222222"/>
          <w:sz w:val="20"/>
          <w:szCs w:val="20"/>
          <w:u w:val="single"/>
        </w:rPr>
        <w:t>f</w:t>
      </w:r>
      <w:r w:rsidRPr="00C924A2">
        <w:rPr>
          <w:color w:val="222222"/>
          <w:sz w:val="20"/>
          <w:szCs w:val="20"/>
        </w:rPr>
        <w:t>or which less than 50% (including 0%) of the underlying collateral represents investments in or direct credit exposure to related parties.</w:t>
      </w:r>
    </w:p>
    <w:p w14:paraId="3233E8B2" w14:textId="77777777" w:rsidR="00C924A2" w:rsidRPr="00C924A2" w:rsidRDefault="00C924A2" w:rsidP="00C924A2">
      <w:pPr>
        <w:contextualSpacing/>
        <w:rPr>
          <w:color w:val="222222"/>
          <w:sz w:val="20"/>
          <w:szCs w:val="20"/>
        </w:rPr>
      </w:pPr>
    </w:p>
    <w:p w14:paraId="0C72BDA6" w14:textId="77777777" w:rsidR="00C924A2" w:rsidRPr="00C924A2" w:rsidRDefault="00C924A2" w:rsidP="00C924A2">
      <w:pPr>
        <w:shd w:val="clear" w:color="auto" w:fill="FFFFFF"/>
        <w:ind w:left="2340" w:hanging="540"/>
        <w:jc w:val="both"/>
        <w:rPr>
          <w:color w:val="222222"/>
          <w:sz w:val="20"/>
          <w:szCs w:val="20"/>
        </w:rPr>
      </w:pPr>
      <w:r w:rsidRPr="00C924A2">
        <w:rPr>
          <w:color w:val="000000"/>
          <w:sz w:val="20"/>
          <w:szCs w:val="20"/>
        </w:rPr>
        <w:t>4.</w:t>
      </w:r>
      <w:r w:rsidRPr="00C924A2">
        <w:rPr>
          <w:color w:val="222222"/>
          <w:sz w:val="20"/>
          <w:szCs w:val="20"/>
        </w:rPr>
        <w:tab/>
        <w:t>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other similar influential role.</w:t>
      </w:r>
    </w:p>
    <w:p w14:paraId="28E24523" w14:textId="77777777" w:rsidR="00C924A2" w:rsidRPr="00C924A2" w:rsidRDefault="00C924A2" w:rsidP="00C924A2">
      <w:pPr>
        <w:shd w:val="clear" w:color="auto" w:fill="FFFFFF"/>
        <w:ind w:left="540" w:hanging="540"/>
        <w:jc w:val="both"/>
        <w:rPr>
          <w:color w:val="222222"/>
          <w:sz w:val="20"/>
          <w:szCs w:val="20"/>
        </w:rPr>
      </w:pPr>
    </w:p>
    <w:p w14:paraId="0B8317E9" w14:textId="77777777" w:rsidR="00C924A2" w:rsidRPr="00C924A2" w:rsidRDefault="00C924A2" w:rsidP="00C924A2">
      <w:pPr>
        <w:shd w:val="clear" w:color="auto" w:fill="FFFFFF"/>
        <w:ind w:left="2340" w:hanging="540"/>
        <w:jc w:val="both"/>
        <w:rPr>
          <w:color w:val="222222"/>
          <w:sz w:val="20"/>
          <w:szCs w:val="20"/>
        </w:rPr>
      </w:pPr>
      <w:r w:rsidRPr="00C924A2">
        <w:rPr>
          <w:color w:val="222222"/>
          <w:sz w:val="20"/>
          <w:szCs w:val="20"/>
        </w:rPr>
        <w:t>5.</w:t>
      </w:r>
      <w:r w:rsidRPr="00C924A2">
        <w:rPr>
          <w:color w:val="222222"/>
          <w:sz w:val="20"/>
          <w:szCs w:val="20"/>
        </w:rPr>
        <w:tab/>
        <w:t xml:space="preserve">The investment is identified as related party, but the role of the related party represents a different arrangement than the options provided in choices 1-4. </w:t>
      </w:r>
    </w:p>
    <w:p w14:paraId="3F390CB7" w14:textId="77777777" w:rsidR="00C924A2" w:rsidRPr="00C924A2" w:rsidRDefault="00C924A2" w:rsidP="00C924A2">
      <w:pPr>
        <w:shd w:val="clear" w:color="auto" w:fill="FFFFFF"/>
        <w:ind w:left="540" w:hanging="540"/>
        <w:jc w:val="both"/>
        <w:rPr>
          <w:color w:val="222222"/>
          <w:sz w:val="20"/>
          <w:szCs w:val="20"/>
        </w:rPr>
      </w:pPr>
    </w:p>
    <w:p w14:paraId="0AA99A1E" w14:textId="77777777" w:rsidR="00C924A2" w:rsidRDefault="00C924A2" w:rsidP="00C924A2">
      <w:pPr>
        <w:shd w:val="clear" w:color="auto" w:fill="FFFFFF"/>
        <w:ind w:left="2340" w:hanging="540"/>
        <w:jc w:val="both"/>
        <w:rPr>
          <w:ins w:id="260" w:author="Oden, Wil" w:date="2025-04-22T12:02:00Z" w16du:dateUtc="2025-04-22T17:02:00Z"/>
          <w:color w:val="000000"/>
          <w:sz w:val="20"/>
          <w:szCs w:val="20"/>
        </w:rPr>
      </w:pPr>
      <w:r w:rsidRPr="00C924A2">
        <w:rPr>
          <w:color w:val="222222"/>
          <w:sz w:val="20"/>
          <w:szCs w:val="20"/>
        </w:rPr>
        <w:t>6.</w:t>
      </w:r>
      <w:r w:rsidRPr="00C924A2">
        <w:rPr>
          <w:color w:val="222222"/>
          <w:sz w:val="20"/>
          <w:szCs w:val="20"/>
        </w:rPr>
        <w:tab/>
      </w:r>
      <w:r w:rsidRPr="00C924A2">
        <w:rPr>
          <w:color w:val="000000"/>
          <w:sz w:val="20"/>
          <w:szCs w:val="20"/>
        </w:rPr>
        <w:t>The investment does not involve a related party.</w:t>
      </w:r>
    </w:p>
    <w:p w14:paraId="086AB7BE" w14:textId="77777777" w:rsidR="00D52742" w:rsidRDefault="00D52742" w:rsidP="00D52742">
      <w:pPr>
        <w:tabs>
          <w:tab w:val="left" w:pos="1800"/>
        </w:tabs>
        <w:ind w:left="1260" w:hanging="1260"/>
        <w:jc w:val="both"/>
        <w:rPr>
          <w:ins w:id="261" w:author="Oden, Wil" w:date="2025-04-22T12:02:00Z" w16du:dateUtc="2025-04-22T17:02:00Z"/>
          <w:sz w:val="20"/>
          <w:szCs w:val="20"/>
        </w:rPr>
      </w:pPr>
    </w:p>
    <w:p w14:paraId="17263230" w14:textId="6D5344F8" w:rsidR="00D52742" w:rsidRPr="00C924A2" w:rsidRDefault="00D52742" w:rsidP="00D52742">
      <w:pPr>
        <w:tabs>
          <w:tab w:val="left" w:pos="1800"/>
        </w:tabs>
        <w:ind w:left="1260" w:hanging="1260"/>
        <w:jc w:val="both"/>
        <w:rPr>
          <w:ins w:id="262" w:author="Oden, Wil" w:date="2025-04-22T12:02:00Z" w16du:dateUtc="2025-04-22T17:02:00Z"/>
          <w:color w:val="222222"/>
          <w:sz w:val="20"/>
          <w:szCs w:val="20"/>
        </w:rPr>
      </w:pPr>
      <w:ins w:id="263" w:author="Oden, Wil" w:date="2025-04-22T12:02:00Z" w16du:dateUtc="2025-04-22T17:02:00Z">
        <w:r w:rsidRPr="00C924A2">
          <w:rPr>
            <w:sz w:val="20"/>
            <w:szCs w:val="20"/>
          </w:rPr>
          <w:t>Column</w:t>
        </w:r>
        <w:r w:rsidRPr="00C924A2">
          <w:rPr>
            <w:color w:val="222222"/>
            <w:sz w:val="20"/>
            <w:szCs w:val="20"/>
          </w:rPr>
          <w:t xml:space="preserve"> 2</w:t>
        </w:r>
        <w:r>
          <w:rPr>
            <w:color w:val="222222"/>
            <w:sz w:val="20"/>
            <w:szCs w:val="20"/>
          </w:rPr>
          <w:t>1</w:t>
        </w:r>
        <w:r w:rsidRPr="00C924A2">
          <w:rPr>
            <w:sz w:val="20"/>
            <w:szCs w:val="20"/>
          </w:rPr>
          <w:tab/>
          <w:t>–</w:t>
        </w:r>
        <w:r w:rsidRPr="00C924A2">
          <w:rPr>
            <w:sz w:val="20"/>
            <w:szCs w:val="20"/>
          </w:rPr>
          <w:tab/>
        </w:r>
        <w:r>
          <w:rPr>
            <w:color w:val="222222"/>
            <w:sz w:val="20"/>
            <w:szCs w:val="20"/>
          </w:rPr>
          <w:t>State of Domicile (Statutory Trust Only)</w:t>
        </w:r>
      </w:ins>
    </w:p>
    <w:p w14:paraId="2F600DC1" w14:textId="77777777" w:rsidR="00D52742" w:rsidRPr="00C924A2" w:rsidRDefault="00D52742" w:rsidP="00D52742">
      <w:pPr>
        <w:shd w:val="clear" w:color="auto" w:fill="FFFFFF"/>
        <w:jc w:val="both"/>
        <w:rPr>
          <w:ins w:id="264" w:author="Oden, Wil" w:date="2025-04-22T12:02:00Z" w16du:dateUtc="2025-04-22T17:02:00Z"/>
          <w:color w:val="222222"/>
          <w:sz w:val="20"/>
          <w:szCs w:val="20"/>
        </w:rPr>
      </w:pPr>
    </w:p>
    <w:p w14:paraId="12FC6AB0" w14:textId="35B30128" w:rsidR="00D52742" w:rsidRPr="00C924A2" w:rsidRDefault="00D52742" w:rsidP="00D52742">
      <w:pPr>
        <w:shd w:val="clear" w:color="auto" w:fill="FFFFFF"/>
        <w:ind w:left="1800"/>
        <w:jc w:val="both"/>
        <w:rPr>
          <w:ins w:id="265" w:author="Oden, Wil" w:date="2025-04-22T12:02:00Z" w16du:dateUtc="2025-04-22T17:02:00Z"/>
          <w:color w:val="222222"/>
          <w:sz w:val="20"/>
          <w:szCs w:val="20"/>
        </w:rPr>
      </w:pPr>
      <w:ins w:id="266" w:author="Oden, Wil" w:date="2025-04-22T12:07:00Z" w16du:dateUtc="2025-04-22T17:07:00Z">
        <w:r>
          <w:rPr>
            <w:color w:val="222222"/>
            <w:sz w:val="20"/>
            <w:szCs w:val="20"/>
          </w:rPr>
          <w:t>R</w:t>
        </w:r>
      </w:ins>
      <w:ins w:id="267" w:author="Oden, Wil" w:date="2025-04-22T12:04:00Z" w16du:dateUtc="2025-04-22T17:04:00Z">
        <w:r w:rsidRPr="00D52742">
          <w:rPr>
            <w:color w:val="222222"/>
            <w:sz w:val="20"/>
            <w:szCs w:val="20"/>
          </w:rPr>
          <w:t>eport the two-character U.S. postal abbreviation for</w:t>
        </w:r>
      </w:ins>
      <w:ins w:id="268" w:author="Oden, Wil" w:date="2025-04-22T12:07:00Z" w16du:dateUtc="2025-04-22T17:07:00Z">
        <w:r>
          <w:rPr>
            <w:color w:val="222222"/>
            <w:sz w:val="20"/>
            <w:szCs w:val="20"/>
          </w:rPr>
          <w:t xml:space="preserve"> the</w:t>
        </w:r>
      </w:ins>
      <w:ins w:id="269" w:author="Oden, Wil" w:date="2025-04-22T12:04:00Z" w16du:dateUtc="2025-04-22T17:04:00Z">
        <w:r w:rsidRPr="00D52742">
          <w:rPr>
            <w:color w:val="222222"/>
            <w:sz w:val="20"/>
            <w:szCs w:val="20"/>
          </w:rPr>
          <w:t xml:space="preserve"> U.S. state</w:t>
        </w:r>
      </w:ins>
      <w:ins w:id="270" w:author="Oden, Wil" w:date="2025-04-22T12:07:00Z" w16du:dateUtc="2025-04-22T17:07:00Z">
        <w:r>
          <w:rPr>
            <w:color w:val="222222"/>
            <w:sz w:val="20"/>
            <w:szCs w:val="20"/>
          </w:rPr>
          <w:t xml:space="preserve"> </w:t>
        </w:r>
      </w:ins>
      <w:ins w:id="271" w:author="Oden, Wil" w:date="2025-04-22T12:09:00Z" w16du:dateUtc="2025-04-22T17:09:00Z">
        <w:r>
          <w:rPr>
            <w:color w:val="222222"/>
            <w:sz w:val="20"/>
            <w:szCs w:val="20"/>
          </w:rPr>
          <w:t xml:space="preserve">the </w:t>
        </w:r>
      </w:ins>
      <w:ins w:id="272" w:author="Oden, Wil" w:date="2025-05-01T09:25:00Z" w16du:dateUtc="2025-05-01T14:25:00Z">
        <w:r w:rsidR="00347BB0">
          <w:rPr>
            <w:color w:val="222222"/>
            <w:sz w:val="20"/>
            <w:szCs w:val="20"/>
          </w:rPr>
          <w:t xml:space="preserve">statutory </w:t>
        </w:r>
      </w:ins>
      <w:ins w:id="273" w:author="Oden, Wil" w:date="2025-04-22T12:09:00Z" w16du:dateUtc="2025-04-22T17:09:00Z">
        <w:r>
          <w:rPr>
            <w:color w:val="222222"/>
            <w:sz w:val="20"/>
            <w:szCs w:val="20"/>
          </w:rPr>
          <w:t>trust is</w:t>
        </w:r>
      </w:ins>
      <w:ins w:id="274" w:author="Oden, Wil" w:date="2025-04-22T12:07:00Z" w16du:dateUtc="2025-04-22T17:07:00Z">
        <w:r>
          <w:rPr>
            <w:color w:val="222222"/>
            <w:sz w:val="20"/>
            <w:szCs w:val="20"/>
          </w:rPr>
          <w:t xml:space="preserve"> domicile</w:t>
        </w:r>
      </w:ins>
      <w:ins w:id="275" w:author="Oden, Wil" w:date="2025-04-22T12:09:00Z" w16du:dateUtc="2025-04-22T17:09:00Z">
        <w:r>
          <w:rPr>
            <w:color w:val="222222"/>
            <w:sz w:val="20"/>
            <w:szCs w:val="20"/>
          </w:rPr>
          <w:t>d within</w:t>
        </w:r>
      </w:ins>
      <w:ins w:id="276" w:author="Oden, Wil" w:date="2025-04-22T12:04:00Z" w16du:dateUtc="2025-04-22T17:04:00Z">
        <w:r w:rsidRPr="00D52742">
          <w:rPr>
            <w:color w:val="222222"/>
            <w:sz w:val="20"/>
            <w:szCs w:val="20"/>
          </w:rPr>
          <w:t>.</w:t>
        </w:r>
      </w:ins>
    </w:p>
    <w:p w14:paraId="47A70A57" w14:textId="008759B0" w:rsidR="00D52742" w:rsidRPr="00C924A2" w:rsidDel="00E02EDE" w:rsidRDefault="00D52742" w:rsidP="00D90B0F">
      <w:pPr>
        <w:shd w:val="clear" w:color="auto" w:fill="FFFFFF"/>
        <w:jc w:val="both"/>
        <w:rPr>
          <w:del w:id="277" w:author="Oden, Wil" w:date="2025-05-01T09:34:00Z" w16du:dateUtc="2025-05-01T14:34:00Z"/>
          <w:color w:val="222222"/>
          <w:sz w:val="20"/>
          <w:szCs w:val="20"/>
        </w:rPr>
      </w:pPr>
    </w:p>
    <w:p w14:paraId="61B4BC6C" w14:textId="77777777" w:rsidR="00BE06DE" w:rsidRDefault="00BE06DE" w:rsidP="00C924A2">
      <w:pPr>
        <w:jc w:val="both"/>
        <w:rPr>
          <w:sz w:val="20"/>
          <w:szCs w:val="20"/>
        </w:rPr>
      </w:pPr>
    </w:p>
    <w:p w14:paraId="6C0D8C04" w14:textId="77777777" w:rsidR="00BA3AE1" w:rsidRPr="00BA3AE1" w:rsidRDefault="00BA3AE1" w:rsidP="00BA3AE1">
      <w:pPr>
        <w:jc w:val="center"/>
        <w:rPr>
          <w:b/>
          <w:sz w:val="20"/>
          <w:szCs w:val="20"/>
          <w:u w:val="single"/>
        </w:rPr>
      </w:pPr>
      <w:bookmarkStart w:id="278" w:name="_Toc113862480"/>
      <w:bookmarkStart w:id="279" w:name="_Toc148318345"/>
      <w:r w:rsidRPr="00BA3AE1">
        <w:rPr>
          <w:b/>
          <w:sz w:val="20"/>
          <w:szCs w:val="20"/>
          <w:u w:val="single"/>
        </w:rPr>
        <w:t>SCHEDULE B – PART 2</w:t>
      </w:r>
    </w:p>
    <w:p w14:paraId="5EC1561C" w14:textId="77777777" w:rsidR="00BA3AE1" w:rsidRPr="00BA3AE1" w:rsidRDefault="00BA3AE1" w:rsidP="00BA3AE1">
      <w:pPr>
        <w:jc w:val="both"/>
        <w:rPr>
          <w:sz w:val="20"/>
          <w:szCs w:val="20"/>
        </w:rPr>
      </w:pPr>
    </w:p>
    <w:p w14:paraId="3A11564D" w14:textId="77777777" w:rsidR="00BA3AE1" w:rsidRPr="00BA3AE1" w:rsidRDefault="00BA3AE1" w:rsidP="00BA3AE1">
      <w:pPr>
        <w:jc w:val="center"/>
        <w:rPr>
          <w:b/>
          <w:sz w:val="20"/>
          <w:szCs w:val="20"/>
          <w:u w:val="single"/>
        </w:rPr>
      </w:pPr>
      <w:r w:rsidRPr="00BA3AE1">
        <w:rPr>
          <w:b/>
          <w:sz w:val="20"/>
          <w:szCs w:val="20"/>
          <w:u w:val="single"/>
        </w:rPr>
        <w:t xml:space="preserve">MORTGAGE LOANS ACQUIRED AND ADDITIONS MADE DURING </w:t>
      </w:r>
      <w:bookmarkEnd w:id="278"/>
      <w:bookmarkEnd w:id="279"/>
      <w:r w:rsidRPr="00BA3AE1">
        <w:rPr>
          <w:b/>
          <w:sz w:val="20"/>
          <w:szCs w:val="20"/>
          <w:u w:val="single"/>
        </w:rPr>
        <w:t>YEAR</w:t>
      </w:r>
    </w:p>
    <w:p w14:paraId="4628918D" w14:textId="77777777" w:rsidR="00BA3AE1" w:rsidRPr="00BA3AE1" w:rsidRDefault="00BA3AE1" w:rsidP="00BA3AE1">
      <w:pPr>
        <w:jc w:val="both"/>
        <w:rPr>
          <w:sz w:val="20"/>
          <w:szCs w:val="20"/>
        </w:rPr>
      </w:pPr>
    </w:p>
    <w:p w14:paraId="1D64B64D" w14:textId="16126CC5" w:rsidR="00BA3AE1" w:rsidRPr="00BA3AE1" w:rsidRDefault="00BA3AE1" w:rsidP="00BA3AE1">
      <w:pPr>
        <w:jc w:val="both"/>
        <w:rPr>
          <w:sz w:val="20"/>
          <w:szCs w:val="20"/>
        </w:rPr>
      </w:pPr>
      <w:r w:rsidRPr="00BA3AE1">
        <w:rPr>
          <w:sz w:val="20"/>
          <w:szCs w:val="20"/>
        </w:rPr>
        <w:t>Report individually all mortgage loans acquired or transferred from another category (e.g., joint ventures, Schedule BA) but also any increases or additions to mortgage loans acquired or transferred in the current and prior periods. Mortgages acquired and disposed during the same year should be reported in both Part 2 and Part 3</w:t>
      </w:r>
      <w:ins w:id="280" w:author="Oden, Wil" w:date="2025-05-01T09:50:00Z" w16du:dateUtc="2025-05-01T14:50:00Z">
        <w:r w:rsidR="00CE1614">
          <w:rPr>
            <w:sz w:val="20"/>
            <w:szCs w:val="20"/>
          </w:rPr>
          <w:t xml:space="preserve">, which would </w:t>
        </w:r>
      </w:ins>
      <w:ins w:id="281" w:author="Oden, Wil" w:date="2025-05-01T09:54:00Z" w16du:dateUtc="2025-05-01T14:54:00Z">
        <w:r w:rsidR="008F3A04">
          <w:rPr>
            <w:sz w:val="20"/>
            <w:szCs w:val="20"/>
          </w:rPr>
          <w:t xml:space="preserve">also </w:t>
        </w:r>
      </w:ins>
      <w:ins w:id="282" w:author="Oden, Wil" w:date="2025-05-01T09:50:00Z" w16du:dateUtc="2025-05-01T14:50:00Z">
        <w:r w:rsidR="00CE1614">
          <w:rPr>
            <w:sz w:val="20"/>
            <w:szCs w:val="20"/>
          </w:rPr>
          <w:t xml:space="preserve">include </w:t>
        </w:r>
      </w:ins>
      <w:ins w:id="283" w:author="Oden, Wil" w:date="2025-05-01T09:54:00Z" w16du:dateUtc="2025-05-01T14:54:00Z">
        <w:r w:rsidR="008F3A04">
          <w:rPr>
            <w:sz w:val="20"/>
            <w:szCs w:val="20"/>
          </w:rPr>
          <w:t>acquired</w:t>
        </w:r>
      </w:ins>
      <w:ins w:id="284" w:author="Oden, Wil" w:date="2025-05-01T09:52:00Z" w16du:dateUtc="2025-05-01T14:52:00Z">
        <w:r w:rsidR="004E7DF9">
          <w:rPr>
            <w:sz w:val="20"/>
            <w:szCs w:val="20"/>
          </w:rPr>
          <w:t xml:space="preserve"> or </w:t>
        </w:r>
      </w:ins>
      <w:ins w:id="285" w:author="Oden, Wil" w:date="2025-05-01T09:54:00Z" w16du:dateUtc="2025-05-01T14:54:00Z">
        <w:r w:rsidR="008F3A04">
          <w:rPr>
            <w:sz w:val="20"/>
            <w:szCs w:val="20"/>
          </w:rPr>
          <w:t>disposed</w:t>
        </w:r>
      </w:ins>
      <w:ins w:id="286" w:author="Oden, Wil" w:date="2025-05-01T09:52:00Z" w16du:dateUtc="2025-05-01T14:52:00Z">
        <w:r w:rsidR="004E7DF9">
          <w:rPr>
            <w:sz w:val="20"/>
            <w:szCs w:val="20"/>
          </w:rPr>
          <w:t xml:space="preserve"> </w:t>
        </w:r>
      </w:ins>
      <w:ins w:id="287" w:author="Marcotte, Robin" w:date="2025-05-07T17:59:00Z" w16du:dateUtc="2025-05-07T22:59:00Z">
        <w:r w:rsidR="00BE46B7">
          <w:rPr>
            <w:sz w:val="20"/>
            <w:szCs w:val="20"/>
          </w:rPr>
          <w:t xml:space="preserve">of </w:t>
        </w:r>
      </w:ins>
      <w:ins w:id="288" w:author="Oden, Wil" w:date="2025-05-01T09:50:00Z" w16du:dateUtc="2025-05-01T14:50:00Z">
        <w:r w:rsidR="00CE1614">
          <w:rPr>
            <w:sz w:val="20"/>
            <w:szCs w:val="20"/>
          </w:rPr>
          <w:t xml:space="preserve">residential mortgage loans held within </w:t>
        </w:r>
      </w:ins>
      <w:ins w:id="289" w:author="Oden, Wil" w:date="2025-05-01T09:52:00Z" w16du:dateUtc="2025-05-01T14:52:00Z">
        <w:r w:rsidR="004E7DF9">
          <w:rPr>
            <w:sz w:val="20"/>
            <w:szCs w:val="20"/>
          </w:rPr>
          <w:t xml:space="preserve">qualifying </w:t>
        </w:r>
      </w:ins>
      <w:ins w:id="290" w:author="Oden, Wil" w:date="2025-05-01T09:50:00Z" w16du:dateUtc="2025-05-01T14:50:00Z">
        <w:r w:rsidR="00CE1614">
          <w:rPr>
            <w:sz w:val="20"/>
            <w:szCs w:val="20"/>
          </w:rPr>
          <w:t>statutory trust</w:t>
        </w:r>
      </w:ins>
      <w:ins w:id="291" w:author="Oden, Wil" w:date="2025-05-01T09:51:00Z" w16du:dateUtc="2025-05-01T14:51:00Z">
        <w:r w:rsidR="00CE1614">
          <w:rPr>
            <w:sz w:val="20"/>
            <w:szCs w:val="20"/>
          </w:rPr>
          <w:t>s</w:t>
        </w:r>
      </w:ins>
      <w:r w:rsidRPr="00BA3AE1">
        <w:rPr>
          <w:sz w:val="20"/>
          <w:szCs w:val="20"/>
        </w:rPr>
        <w:t>.</w:t>
      </w:r>
      <w:r>
        <w:rPr>
          <w:sz w:val="20"/>
          <w:szCs w:val="20"/>
        </w:rPr>
        <w:t xml:space="preserve"> </w:t>
      </w:r>
      <w:r w:rsidRPr="00BA3AE1">
        <w:rPr>
          <w:sz w:val="20"/>
          <w:szCs w:val="20"/>
        </w:rPr>
        <w:t xml:space="preserve">Include non-conventional mortgage loans (e.g., loans that can be increased to their maximum loan value without incurring the cost of writing a new mortgage). Also include mezzanine real estate loans. For accounting and admission guidance related to mezzanine real estate loans, refer to </w:t>
      </w:r>
      <w:r w:rsidRPr="00BA3AE1">
        <w:rPr>
          <w:i/>
          <w:sz w:val="20"/>
          <w:szCs w:val="20"/>
        </w:rPr>
        <w:t>SSAP No. 83—Mezzanine Real Estate Loans</w:t>
      </w:r>
      <w:r w:rsidRPr="00BA3AE1">
        <w:rPr>
          <w:sz w:val="20"/>
          <w:szCs w:val="20"/>
        </w:rPr>
        <w:t>. Collateralized Mortgage Obligations (residential mortgage-backed securities) should be included in Schedule D.</w:t>
      </w:r>
    </w:p>
    <w:p w14:paraId="3BB266EA" w14:textId="77777777" w:rsidR="00BA3AE1" w:rsidRPr="00BA3AE1" w:rsidRDefault="00BA3AE1" w:rsidP="00BA3AE1">
      <w:pPr>
        <w:jc w:val="both"/>
        <w:rPr>
          <w:sz w:val="20"/>
          <w:szCs w:val="20"/>
        </w:rPr>
      </w:pPr>
    </w:p>
    <w:p w14:paraId="4622E8AA" w14:textId="77777777" w:rsidR="00BA3AE1" w:rsidRPr="00BA3AE1" w:rsidRDefault="00BA3AE1" w:rsidP="00BA3AE1">
      <w:pPr>
        <w:jc w:val="both"/>
        <w:rPr>
          <w:sz w:val="20"/>
          <w:szCs w:val="20"/>
        </w:rPr>
      </w:pPr>
      <w:r w:rsidRPr="00BA3AE1">
        <w:rPr>
          <w:sz w:val="20"/>
          <w:szCs w:val="20"/>
        </w:rPr>
        <w:t>A description of the information required by the columnar headings is as follows:</w:t>
      </w:r>
    </w:p>
    <w:p w14:paraId="44448A70" w14:textId="77777777" w:rsidR="00BA3AE1" w:rsidRPr="00BA3AE1" w:rsidRDefault="00BA3AE1" w:rsidP="00BA3AE1">
      <w:pPr>
        <w:jc w:val="both"/>
        <w:rPr>
          <w:sz w:val="20"/>
          <w:szCs w:val="20"/>
        </w:rPr>
      </w:pPr>
    </w:p>
    <w:p w14:paraId="147FCBDF" w14:textId="77777777" w:rsidR="00BA3AE1" w:rsidRPr="00BA3AE1" w:rsidRDefault="00BA3AE1" w:rsidP="00BA3AE1">
      <w:pPr>
        <w:tabs>
          <w:tab w:val="left" w:pos="1800"/>
        </w:tabs>
        <w:ind w:left="1260" w:hanging="1260"/>
        <w:jc w:val="both"/>
        <w:rPr>
          <w:sz w:val="20"/>
          <w:szCs w:val="20"/>
        </w:rPr>
      </w:pPr>
      <w:r w:rsidRPr="00BA3AE1">
        <w:rPr>
          <w:sz w:val="20"/>
          <w:szCs w:val="20"/>
        </w:rPr>
        <w:t>Column 1</w:t>
      </w:r>
      <w:r w:rsidRPr="00BA3AE1">
        <w:rPr>
          <w:sz w:val="20"/>
          <w:szCs w:val="20"/>
        </w:rPr>
        <w:tab/>
        <w:t>–</w:t>
      </w:r>
      <w:r w:rsidRPr="00BA3AE1">
        <w:rPr>
          <w:sz w:val="20"/>
          <w:szCs w:val="20"/>
        </w:rPr>
        <w:tab/>
        <w:t>Loan Number</w:t>
      </w:r>
    </w:p>
    <w:p w14:paraId="05BCF40B" w14:textId="77777777" w:rsidR="00BA3AE1" w:rsidRPr="00BA3AE1" w:rsidRDefault="00BA3AE1" w:rsidP="00BA3AE1">
      <w:pPr>
        <w:jc w:val="both"/>
        <w:rPr>
          <w:sz w:val="20"/>
          <w:szCs w:val="20"/>
        </w:rPr>
      </w:pPr>
    </w:p>
    <w:p w14:paraId="3CEB0F28" w14:textId="5A6D10A1" w:rsidR="00BA3AE1" w:rsidRPr="00BA3AE1" w:rsidRDefault="00BA3AE1" w:rsidP="00BA3AE1">
      <w:pPr>
        <w:ind w:left="1800"/>
        <w:jc w:val="both"/>
        <w:rPr>
          <w:sz w:val="20"/>
          <w:szCs w:val="20"/>
        </w:rPr>
      </w:pPr>
      <w:r w:rsidRPr="00BA3AE1">
        <w:rPr>
          <w:sz w:val="20"/>
          <w:szCs w:val="20"/>
        </w:rPr>
        <w:t>Report the mortgage loan number assigned by the reporting entity. For foreign denominated mortgages, indicate the principal indebtedness amount in its local currency.</w:t>
      </w:r>
    </w:p>
    <w:p w14:paraId="20B13E1C" w14:textId="77777777" w:rsidR="00BA3AE1" w:rsidRPr="00BA3AE1" w:rsidRDefault="00BA3AE1" w:rsidP="00BA3AE1">
      <w:pPr>
        <w:jc w:val="both"/>
        <w:rPr>
          <w:sz w:val="20"/>
          <w:szCs w:val="20"/>
        </w:rPr>
      </w:pPr>
    </w:p>
    <w:p w14:paraId="4AA88413" w14:textId="77777777" w:rsidR="00BA3AE1" w:rsidRPr="00BA3AE1" w:rsidRDefault="00BA3AE1" w:rsidP="00BA3AE1">
      <w:pPr>
        <w:tabs>
          <w:tab w:val="left" w:pos="1800"/>
        </w:tabs>
        <w:ind w:left="1260" w:hanging="1260"/>
        <w:jc w:val="both"/>
        <w:rPr>
          <w:sz w:val="20"/>
          <w:szCs w:val="20"/>
        </w:rPr>
      </w:pPr>
      <w:r w:rsidRPr="00BA3AE1">
        <w:rPr>
          <w:sz w:val="20"/>
          <w:szCs w:val="20"/>
        </w:rPr>
        <w:t>Column 2</w:t>
      </w:r>
      <w:r w:rsidRPr="00BA3AE1">
        <w:rPr>
          <w:sz w:val="20"/>
          <w:szCs w:val="20"/>
        </w:rPr>
        <w:tab/>
        <w:t>–</w:t>
      </w:r>
      <w:r w:rsidRPr="00BA3AE1">
        <w:rPr>
          <w:sz w:val="20"/>
          <w:szCs w:val="20"/>
        </w:rPr>
        <w:tab/>
        <w:t>City</w:t>
      </w:r>
    </w:p>
    <w:p w14:paraId="3DDFA6D1" w14:textId="77777777" w:rsidR="00BA3AE1" w:rsidRPr="00BA3AE1" w:rsidRDefault="00BA3AE1" w:rsidP="00BA3AE1">
      <w:pPr>
        <w:jc w:val="both"/>
        <w:rPr>
          <w:sz w:val="20"/>
          <w:szCs w:val="20"/>
        </w:rPr>
      </w:pPr>
    </w:p>
    <w:p w14:paraId="480F7891" w14:textId="2523CFB9" w:rsidR="00BA3AE1" w:rsidRPr="00BA3AE1" w:rsidRDefault="00BA3AE1" w:rsidP="00BA3AE1">
      <w:pPr>
        <w:ind w:left="1800"/>
        <w:jc w:val="both"/>
        <w:rPr>
          <w:sz w:val="20"/>
          <w:szCs w:val="20"/>
        </w:rPr>
      </w:pPr>
      <w:r w:rsidRPr="00BA3AE1">
        <w:rPr>
          <w:sz w:val="20"/>
          <w:szCs w:val="20"/>
        </w:rPr>
        <w:t>For mortgages in the U.S., list city. If the city is unknown, indicate the county. If the mortgage is outside the U.S., indicate the city or province.</w:t>
      </w:r>
    </w:p>
    <w:p w14:paraId="149127F2" w14:textId="77777777" w:rsidR="00BA3AE1" w:rsidRPr="00BA3AE1" w:rsidRDefault="00BA3AE1" w:rsidP="00BA3AE1">
      <w:pPr>
        <w:jc w:val="both"/>
        <w:rPr>
          <w:sz w:val="20"/>
          <w:szCs w:val="20"/>
        </w:rPr>
      </w:pPr>
    </w:p>
    <w:p w14:paraId="1FB63D84" w14:textId="77777777" w:rsidR="00BA3AE1" w:rsidRPr="00BA3AE1" w:rsidRDefault="00BA3AE1" w:rsidP="00BA3AE1">
      <w:pPr>
        <w:tabs>
          <w:tab w:val="left" w:pos="1800"/>
        </w:tabs>
        <w:ind w:left="1260" w:hanging="1260"/>
        <w:jc w:val="both"/>
        <w:rPr>
          <w:sz w:val="20"/>
          <w:szCs w:val="20"/>
        </w:rPr>
      </w:pPr>
      <w:r w:rsidRPr="00BA3AE1">
        <w:rPr>
          <w:sz w:val="20"/>
          <w:szCs w:val="20"/>
        </w:rPr>
        <w:t>Column 3</w:t>
      </w:r>
      <w:r w:rsidRPr="00BA3AE1">
        <w:rPr>
          <w:sz w:val="20"/>
          <w:szCs w:val="20"/>
        </w:rPr>
        <w:tab/>
        <w:t>–</w:t>
      </w:r>
      <w:r w:rsidRPr="00BA3AE1">
        <w:rPr>
          <w:sz w:val="20"/>
          <w:szCs w:val="20"/>
        </w:rPr>
        <w:tab/>
        <w:t>State</w:t>
      </w:r>
    </w:p>
    <w:p w14:paraId="2D62B92F" w14:textId="77777777" w:rsidR="00BA3AE1" w:rsidRPr="00BA3AE1" w:rsidRDefault="00BA3AE1" w:rsidP="00BA3AE1">
      <w:pPr>
        <w:jc w:val="both"/>
        <w:rPr>
          <w:sz w:val="20"/>
          <w:szCs w:val="20"/>
        </w:rPr>
      </w:pPr>
    </w:p>
    <w:p w14:paraId="3F671DCF" w14:textId="69E4C0E0" w:rsidR="00BA3AE1" w:rsidRPr="00BA3AE1" w:rsidRDefault="00BA3AE1" w:rsidP="00BA3AE1">
      <w:pPr>
        <w:ind w:left="1800"/>
        <w:jc w:val="both"/>
        <w:rPr>
          <w:sz w:val="20"/>
          <w:szCs w:val="20"/>
        </w:rPr>
      </w:pPr>
      <w:r w:rsidRPr="00BA3AE1">
        <w:rPr>
          <w:sz w:val="20"/>
          <w:szCs w:val="20"/>
        </w:rPr>
        <w:t xml:space="preserve">For mortgages in U.S. states, territories and possessions, report the two-character U.S. postal abbreviation for U.S. states, territories and possessions. If the mortgage is located outside the </w:t>
      </w:r>
      <w:r w:rsidRPr="00BA3AE1">
        <w:rPr>
          <w:sz w:val="20"/>
          <w:szCs w:val="20"/>
        </w:rPr>
        <w:br/>
        <w:t>U.S. states, territories and possessions, report the three-character (ISO Alpha 3) country abbreviations available in the listing in the appendix of these instructions.</w:t>
      </w:r>
    </w:p>
    <w:p w14:paraId="71EF70F4" w14:textId="77777777" w:rsidR="00BA3AE1" w:rsidRPr="00BA3AE1" w:rsidRDefault="00BA3AE1" w:rsidP="00BA3AE1">
      <w:pPr>
        <w:jc w:val="both"/>
        <w:rPr>
          <w:sz w:val="20"/>
          <w:szCs w:val="20"/>
        </w:rPr>
      </w:pPr>
    </w:p>
    <w:p w14:paraId="09CD29EB" w14:textId="77777777" w:rsidR="00BA3AE1" w:rsidRPr="00BA3AE1" w:rsidRDefault="00BA3AE1" w:rsidP="00BA3AE1">
      <w:pPr>
        <w:tabs>
          <w:tab w:val="left" w:pos="1800"/>
        </w:tabs>
        <w:ind w:left="1260" w:hanging="1260"/>
        <w:jc w:val="both"/>
        <w:rPr>
          <w:sz w:val="20"/>
          <w:szCs w:val="20"/>
        </w:rPr>
      </w:pPr>
      <w:r w:rsidRPr="00BA3AE1">
        <w:rPr>
          <w:sz w:val="20"/>
          <w:szCs w:val="20"/>
        </w:rPr>
        <w:t>Column 4</w:t>
      </w:r>
      <w:r w:rsidRPr="00BA3AE1">
        <w:rPr>
          <w:sz w:val="20"/>
          <w:szCs w:val="20"/>
        </w:rPr>
        <w:tab/>
        <w:t>–</w:t>
      </w:r>
      <w:r w:rsidRPr="00BA3AE1">
        <w:rPr>
          <w:sz w:val="20"/>
          <w:szCs w:val="20"/>
        </w:rPr>
        <w:tab/>
        <w:t>Loan Type</w:t>
      </w:r>
    </w:p>
    <w:p w14:paraId="1ECDD7CB" w14:textId="77777777" w:rsidR="00BA3AE1" w:rsidRPr="00BA3AE1" w:rsidRDefault="00BA3AE1" w:rsidP="00BA3AE1">
      <w:pPr>
        <w:jc w:val="both"/>
        <w:rPr>
          <w:sz w:val="20"/>
          <w:szCs w:val="20"/>
        </w:rPr>
      </w:pPr>
    </w:p>
    <w:p w14:paraId="59DC3BCB" w14:textId="77777777" w:rsidR="00BA3AE1" w:rsidRPr="00BA3AE1" w:rsidRDefault="00BA3AE1" w:rsidP="00BA3AE1">
      <w:pPr>
        <w:ind w:left="1800"/>
        <w:jc w:val="both"/>
        <w:rPr>
          <w:sz w:val="20"/>
          <w:szCs w:val="20"/>
        </w:rPr>
      </w:pPr>
      <w:r w:rsidRPr="00BA3AE1">
        <w:rPr>
          <w:sz w:val="20"/>
          <w:szCs w:val="20"/>
        </w:rPr>
        <w:t>If the loan was made to an officer or director of the reporting entity/subsidiary/affiliate, enter “E”.</w:t>
      </w:r>
    </w:p>
    <w:p w14:paraId="70EECBA9" w14:textId="77777777" w:rsidR="00BA3AE1" w:rsidRPr="00BA3AE1" w:rsidRDefault="00BA3AE1" w:rsidP="00BA3AE1">
      <w:pPr>
        <w:jc w:val="both"/>
        <w:rPr>
          <w:sz w:val="20"/>
          <w:szCs w:val="20"/>
        </w:rPr>
      </w:pPr>
    </w:p>
    <w:p w14:paraId="14080856" w14:textId="77777777" w:rsidR="00BA3AE1" w:rsidRPr="00BA3AE1" w:rsidRDefault="00BA3AE1" w:rsidP="00BA3AE1">
      <w:pPr>
        <w:ind w:left="1800"/>
        <w:jc w:val="both"/>
        <w:rPr>
          <w:sz w:val="20"/>
          <w:szCs w:val="20"/>
        </w:rPr>
      </w:pPr>
      <w:r w:rsidRPr="00BA3AE1">
        <w:rPr>
          <w:sz w:val="20"/>
          <w:szCs w:val="20"/>
        </w:rPr>
        <w:t>If the loan was made directly to a subsidiary or affiliate, enter “S.”</w:t>
      </w:r>
    </w:p>
    <w:p w14:paraId="13347B20" w14:textId="77777777" w:rsidR="00BA3AE1" w:rsidRPr="00BA3AE1" w:rsidRDefault="00BA3AE1" w:rsidP="00BA3AE1">
      <w:pPr>
        <w:jc w:val="both"/>
        <w:rPr>
          <w:sz w:val="20"/>
          <w:szCs w:val="20"/>
        </w:rPr>
      </w:pPr>
    </w:p>
    <w:p w14:paraId="5F6430B9" w14:textId="77777777" w:rsidR="00BA3AE1" w:rsidRPr="00BA3AE1" w:rsidRDefault="00BA3AE1" w:rsidP="00BA3AE1">
      <w:pPr>
        <w:ind w:left="1800"/>
        <w:jc w:val="both"/>
        <w:rPr>
          <w:sz w:val="20"/>
          <w:szCs w:val="20"/>
        </w:rPr>
      </w:pPr>
      <w:r w:rsidRPr="00BA3AE1">
        <w:rPr>
          <w:sz w:val="20"/>
          <w:szCs w:val="20"/>
        </w:rPr>
        <w:lastRenderedPageBreak/>
        <w:t xml:space="preserve">If the loan was made directly to a </w:t>
      </w:r>
      <w:r w:rsidRPr="00BA3AE1">
        <w:rPr>
          <w:color w:val="222222"/>
          <w:sz w:val="20"/>
          <w:szCs w:val="20"/>
        </w:rPr>
        <w:t>related party that doesn’t meet the affiliate definition or the reporting entity has received domiciliary state approval to disclaim control/affiliation</w:t>
      </w:r>
      <w:r w:rsidRPr="00BA3AE1">
        <w:rPr>
          <w:sz w:val="20"/>
          <w:szCs w:val="20"/>
        </w:rPr>
        <w:t>, enter “R.”</w:t>
      </w:r>
    </w:p>
    <w:p w14:paraId="21AE0898" w14:textId="77777777" w:rsidR="00BA3AE1" w:rsidRPr="00BA3AE1" w:rsidRDefault="00BA3AE1" w:rsidP="00BA3AE1">
      <w:pPr>
        <w:jc w:val="both"/>
        <w:rPr>
          <w:sz w:val="20"/>
          <w:szCs w:val="20"/>
        </w:rPr>
      </w:pPr>
    </w:p>
    <w:p w14:paraId="2C8C6B76" w14:textId="77777777" w:rsidR="00BA3AE1" w:rsidRPr="00BA3AE1" w:rsidRDefault="00BA3AE1" w:rsidP="00BA3AE1">
      <w:pPr>
        <w:ind w:left="1800"/>
        <w:jc w:val="both"/>
        <w:rPr>
          <w:sz w:val="20"/>
          <w:szCs w:val="20"/>
        </w:rPr>
      </w:pPr>
      <w:r w:rsidRPr="00BA3AE1">
        <w:rPr>
          <w:sz w:val="20"/>
          <w:szCs w:val="20"/>
        </w:rPr>
        <w:t>Otherwise, leave the column blank.</w:t>
      </w:r>
    </w:p>
    <w:p w14:paraId="22036935" w14:textId="77777777" w:rsidR="00BA3AE1" w:rsidRPr="00BA3AE1" w:rsidRDefault="00BA3AE1" w:rsidP="00BA3AE1">
      <w:pPr>
        <w:jc w:val="both"/>
        <w:rPr>
          <w:sz w:val="20"/>
          <w:szCs w:val="20"/>
        </w:rPr>
      </w:pPr>
    </w:p>
    <w:p w14:paraId="77E7D9D6" w14:textId="77777777" w:rsidR="00BA3AE1" w:rsidRPr="00BA3AE1" w:rsidRDefault="00BA3AE1" w:rsidP="00BA3AE1">
      <w:pPr>
        <w:tabs>
          <w:tab w:val="left" w:pos="1800"/>
        </w:tabs>
        <w:ind w:left="1260" w:hanging="1260"/>
        <w:jc w:val="both"/>
        <w:rPr>
          <w:sz w:val="20"/>
          <w:szCs w:val="20"/>
        </w:rPr>
      </w:pPr>
      <w:r w:rsidRPr="00BA3AE1">
        <w:rPr>
          <w:sz w:val="20"/>
          <w:szCs w:val="20"/>
        </w:rPr>
        <w:t>Column 5</w:t>
      </w:r>
      <w:r w:rsidRPr="00BA3AE1">
        <w:rPr>
          <w:sz w:val="20"/>
          <w:szCs w:val="20"/>
        </w:rPr>
        <w:tab/>
        <w:t>–</w:t>
      </w:r>
      <w:r w:rsidRPr="00BA3AE1">
        <w:rPr>
          <w:sz w:val="20"/>
          <w:szCs w:val="20"/>
        </w:rPr>
        <w:tab/>
        <w:t>Date Acquired</w:t>
      </w:r>
    </w:p>
    <w:p w14:paraId="149CE0CE" w14:textId="77777777" w:rsidR="00BA3AE1" w:rsidRPr="00BA3AE1" w:rsidRDefault="00BA3AE1" w:rsidP="00BA3AE1">
      <w:pPr>
        <w:jc w:val="both"/>
        <w:rPr>
          <w:sz w:val="20"/>
          <w:szCs w:val="20"/>
        </w:rPr>
      </w:pPr>
    </w:p>
    <w:p w14:paraId="6168EE44" w14:textId="07C834F5" w:rsidR="00BA3AE1" w:rsidRPr="00BA3AE1" w:rsidRDefault="00BA3AE1" w:rsidP="00BA3AE1">
      <w:pPr>
        <w:ind w:left="1800"/>
        <w:jc w:val="both"/>
        <w:rPr>
          <w:sz w:val="20"/>
          <w:szCs w:val="20"/>
        </w:rPr>
      </w:pPr>
      <w:r w:rsidRPr="00BA3AE1">
        <w:rPr>
          <w:sz w:val="20"/>
          <w:szCs w:val="20"/>
        </w:rPr>
        <w:t>State date mortgage was acquired.</w:t>
      </w:r>
    </w:p>
    <w:p w14:paraId="11897FB9" w14:textId="77777777" w:rsidR="00BA3AE1" w:rsidRPr="00BA3AE1" w:rsidRDefault="00BA3AE1" w:rsidP="00BA3AE1">
      <w:pPr>
        <w:jc w:val="both"/>
        <w:rPr>
          <w:sz w:val="20"/>
          <w:szCs w:val="20"/>
        </w:rPr>
      </w:pPr>
    </w:p>
    <w:p w14:paraId="62F58797" w14:textId="77777777" w:rsidR="00BA3AE1" w:rsidRPr="00BA3AE1" w:rsidRDefault="00BA3AE1" w:rsidP="00BA3AE1">
      <w:pPr>
        <w:tabs>
          <w:tab w:val="left" w:pos="1800"/>
        </w:tabs>
        <w:ind w:left="1260" w:hanging="1260"/>
        <w:jc w:val="both"/>
        <w:rPr>
          <w:sz w:val="20"/>
          <w:szCs w:val="20"/>
        </w:rPr>
      </w:pPr>
      <w:r w:rsidRPr="00BA3AE1">
        <w:rPr>
          <w:sz w:val="20"/>
          <w:szCs w:val="20"/>
        </w:rPr>
        <w:t>Column 6</w:t>
      </w:r>
      <w:r w:rsidRPr="00BA3AE1">
        <w:rPr>
          <w:sz w:val="20"/>
          <w:szCs w:val="20"/>
        </w:rPr>
        <w:tab/>
        <w:t>–</w:t>
      </w:r>
      <w:r w:rsidRPr="00BA3AE1">
        <w:rPr>
          <w:sz w:val="20"/>
          <w:szCs w:val="20"/>
        </w:rPr>
        <w:tab/>
        <w:t>Rate of Interest</w:t>
      </w:r>
    </w:p>
    <w:p w14:paraId="005F8C38" w14:textId="77777777" w:rsidR="00BA3AE1" w:rsidRPr="00BA3AE1" w:rsidRDefault="00BA3AE1" w:rsidP="00BA3AE1">
      <w:pPr>
        <w:jc w:val="both"/>
        <w:rPr>
          <w:sz w:val="20"/>
          <w:szCs w:val="20"/>
        </w:rPr>
      </w:pPr>
    </w:p>
    <w:p w14:paraId="6C92E415" w14:textId="26A45DD8" w:rsidR="00BA3AE1" w:rsidRPr="00BA3AE1" w:rsidRDefault="00BA3AE1" w:rsidP="00BA3AE1">
      <w:pPr>
        <w:ind w:left="1800"/>
        <w:jc w:val="both"/>
        <w:rPr>
          <w:sz w:val="20"/>
          <w:szCs w:val="20"/>
        </w:rPr>
      </w:pPr>
      <w:r w:rsidRPr="00BA3AE1">
        <w:rPr>
          <w:sz w:val="20"/>
          <w:szCs w:val="20"/>
        </w:rPr>
        <w:t>Report the effective annual interest rate of the mortgage.</w:t>
      </w:r>
    </w:p>
    <w:p w14:paraId="5A44EC1F" w14:textId="77777777" w:rsidR="00BA3AE1" w:rsidRPr="00BA3AE1" w:rsidRDefault="00BA3AE1" w:rsidP="00BA3AE1">
      <w:pPr>
        <w:jc w:val="both"/>
        <w:rPr>
          <w:sz w:val="20"/>
          <w:szCs w:val="20"/>
        </w:rPr>
      </w:pPr>
    </w:p>
    <w:p w14:paraId="2123381B" w14:textId="77777777" w:rsidR="00BA3AE1" w:rsidRPr="00BA3AE1" w:rsidRDefault="00BA3AE1" w:rsidP="00BA3AE1">
      <w:pPr>
        <w:tabs>
          <w:tab w:val="left" w:pos="1800"/>
        </w:tabs>
        <w:ind w:left="1260" w:hanging="1260"/>
        <w:jc w:val="both"/>
        <w:rPr>
          <w:sz w:val="20"/>
          <w:szCs w:val="20"/>
        </w:rPr>
      </w:pPr>
      <w:r w:rsidRPr="00BA3AE1">
        <w:rPr>
          <w:sz w:val="20"/>
          <w:szCs w:val="20"/>
        </w:rPr>
        <w:t>Column 7</w:t>
      </w:r>
      <w:r w:rsidRPr="00BA3AE1">
        <w:rPr>
          <w:sz w:val="20"/>
          <w:szCs w:val="20"/>
        </w:rPr>
        <w:tab/>
        <w:t>–</w:t>
      </w:r>
      <w:r w:rsidRPr="00BA3AE1">
        <w:rPr>
          <w:sz w:val="20"/>
          <w:szCs w:val="20"/>
        </w:rPr>
        <w:tab/>
        <w:t>Actual Cost at Time of Acquisition</w:t>
      </w:r>
    </w:p>
    <w:p w14:paraId="5F2C2B4A" w14:textId="77777777" w:rsidR="00BA3AE1" w:rsidRPr="00BA3AE1" w:rsidRDefault="00BA3AE1" w:rsidP="00BA3AE1">
      <w:pPr>
        <w:jc w:val="both"/>
        <w:rPr>
          <w:sz w:val="20"/>
          <w:szCs w:val="20"/>
        </w:rPr>
      </w:pPr>
    </w:p>
    <w:p w14:paraId="3C859AA9" w14:textId="77777777" w:rsidR="00BA3AE1" w:rsidRPr="00BA3AE1" w:rsidRDefault="00BA3AE1" w:rsidP="00BA3AE1">
      <w:pPr>
        <w:ind w:left="1800"/>
        <w:jc w:val="both"/>
        <w:rPr>
          <w:sz w:val="20"/>
          <w:szCs w:val="20"/>
        </w:rPr>
      </w:pPr>
      <w:r w:rsidRPr="00BA3AE1">
        <w:rPr>
          <w:sz w:val="20"/>
          <w:szCs w:val="20"/>
        </w:rPr>
        <w:t>Report the actual amount loaned for the mortgages at the time the asset was originally acquired. The cost of acquiring the assets includes any additional amounts that are to be capitalized. Accordingly, there may be a premium or discount on such loans resulting from a difference between the amount paid and the principal amount. Do not include additional expenditures after the time of initial acquisition. These amounts are reported in Column 8.</w:t>
      </w:r>
    </w:p>
    <w:p w14:paraId="6C8B2AFF" w14:textId="77777777" w:rsidR="00BA3AE1" w:rsidRPr="00BA3AE1" w:rsidRDefault="00BA3AE1" w:rsidP="00BA3AE1">
      <w:pPr>
        <w:jc w:val="both"/>
        <w:rPr>
          <w:sz w:val="20"/>
          <w:szCs w:val="20"/>
        </w:rPr>
      </w:pPr>
    </w:p>
    <w:p w14:paraId="31FD5E2A" w14:textId="4AB28A6E" w:rsidR="00BA3AE1" w:rsidRPr="00BA3AE1" w:rsidRDefault="00BA3AE1" w:rsidP="00BA3AE1">
      <w:pPr>
        <w:tabs>
          <w:tab w:val="left" w:pos="1800"/>
        </w:tabs>
        <w:ind w:left="1260" w:hanging="1260"/>
        <w:jc w:val="both"/>
        <w:rPr>
          <w:sz w:val="20"/>
          <w:szCs w:val="20"/>
        </w:rPr>
      </w:pPr>
      <w:r w:rsidRPr="00BA3AE1">
        <w:rPr>
          <w:sz w:val="20"/>
          <w:szCs w:val="20"/>
        </w:rPr>
        <w:t>Column 8</w:t>
      </w:r>
      <w:r w:rsidRPr="00BA3AE1">
        <w:rPr>
          <w:sz w:val="20"/>
          <w:szCs w:val="20"/>
        </w:rPr>
        <w:tab/>
        <w:t>–</w:t>
      </w:r>
      <w:r w:rsidRPr="00BA3AE1">
        <w:rPr>
          <w:sz w:val="20"/>
          <w:szCs w:val="20"/>
        </w:rPr>
        <w:tab/>
        <w:t>Additional Investment Made after Acquisition</w:t>
      </w:r>
    </w:p>
    <w:p w14:paraId="60124FE4" w14:textId="77777777" w:rsidR="00BA3AE1" w:rsidRPr="00BA3AE1" w:rsidRDefault="00BA3AE1" w:rsidP="00BA3AE1">
      <w:pPr>
        <w:jc w:val="both"/>
        <w:rPr>
          <w:sz w:val="20"/>
          <w:szCs w:val="20"/>
        </w:rPr>
      </w:pPr>
    </w:p>
    <w:p w14:paraId="398FC77A" w14:textId="77777777" w:rsidR="00BA3AE1" w:rsidRPr="00BA3AE1" w:rsidRDefault="00BA3AE1" w:rsidP="00BA3AE1">
      <w:pPr>
        <w:ind w:left="1800"/>
        <w:jc w:val="both"/>
        <w:rPr>
          <w:sz w:val="20"/>
          <w:szCs w:val="20"/>
        </w:rPr>
      </w:pPr>
      <w:r w:rsidRPr="00BA3AE1">
        <w:rPr>
          <w:sz w:val="20"/>
          <w:szCs w:val="20"/>
        </w:rPr>
        <w:t>Report additional amounts that increased the mortgage during the year subsequent to the time the asset was originally acquired, e.g., increases in the loan. Include additional loans on mortgages that were subsequently disposed during the year.</w:t>
      </w:r>
    </w:p>
    <w:p w14:paraId="5BE47181" w14:textId="77777777" w:rsidR="00BA3AE1" w:rsidRPr="00BA3AE1" w:rsidRDefault="00BA3AE1" w:rsidP="00BA3AE1">
      <w:pPr>
        <w:jc w:val="both"/>
        <w:rPr>
          <w:sz w:val="20"/>
          <w:szCs w:val="20"/>
        </w:rPr>
      </w:pPr>
    </w:p>
    <w:p w14:paraId="65E34810" w14:textId="77777777" w:rsidR="00BA3AE1" w:rsidRPr="00BA3AE1" w:rsidRDefault="00BA3AE1" w:rsidP="00BA3AE1">
      <w:pPr>
        <w:tabs>
          <w:tab w:val="left" w:pos="1800"/>
        </w:tabs>
        <w:ind w:left="1260" w:hanging="1260"/>
        <w:jc w:val="both"/>
        <w:rPr>
          <w:sz w:val="20"/>
          <w:szCs w:val="20"/>
        </w:rPr>
      </w:pPr>
      <w:r w:rsidRPr="00BA3AE1">
        <w:rPr>
          <w:sz w:val="20"/>
          <w:szCs w:val="20"/>
        </w:rPr>
        <w:t>Column 9</w:t>
      </w:r>
      <w:r w:rsidRPr="00BA3AE1">
        <w:rPr>
          <w:sz w:val="20"/>
          <w:szCs w:val="20"/>
        </w:rPr>
        <w:tab/>
        <w:t>–</w:t>
      </w:r>
      <w:r w:rsidRPr="00BA3AE1">
        <w:rPr>
          <w:sz w:val="20"/>
          <w:szCs w:val="20"/>
        </w:rPr>
        <w:tab/>
        <w:t xml:space="preserve">Value of Land and Buildings </w:t>
      </w:r>
    </w:p>
    <w:p w14:paraId="5B5084B9" w14:textId="77777777" w:rsidR="00BA3AE1" w:rsidRPr="00BA3AE1" w:rsidRDefault="00BA3AE1" w:rsidP="00BA3AE1">
      <w:pPr>
        <w:jc w:val="both"/>
        <w:rPr>
          <w:sz w:val="20"/>
          <w:szCs w:val="20"/>
        </w:rPr>
      </w:pPr>
    </w:p>
    <w:p w14:paraId="3B009129" w14:textId="0AB0DBD9" w:rsidR="00BA3AE1" w:rsidRPr="00BA3AE1" w:rsidRDefault="00BA3AE1" w:rsidP="00BA3AE1">
      <w:pPr>
        <w:ind w:left="1800"/>
        <w:jc w:val="both"/>
        <w:rPr>
          <w:sz w:val="20"/>
          <w:szCs w:val="20"/>
        </w:rPr>
      </w:pPr>
      <w:r w:rsidRPr="00BA3AE1">
        <w:rPr>
          <w:sz w:val="20"/>
          <w:szCs w:val="20"/>
        </w:rPr>
        <w:t xml:space="preserve">Report the appraisal value of the property (for land and buildings). For loans subject to a participation agreement, include only the reporting entity’s pro rata share of the appraised value as it relates to the reporting entity’s interest in the mortgage loan. </w:t>
      </w:r>
    </w:p>
    <w:p w14:paraId="1FCDB793" w14:textId="77777777" w:rsidR="00BA3AE1" w:rsidRPr="00BA3AE1" w:rsidRDefault="00BA3AE1" w:rsidP="00BA3AE1">
      <w:pPr>
        <w:jc w:val="both"/>
        <w:rPr>
          <w:sz w:val="20"/>
          <w:szCs w:val="20"/>
        </w:rPr>
      </w:pPr>
    </w:p>
    <w:p w14:paraId="32084889" w14:textId="08CCABE6" w:rsidR="00BA3AE1" w:rsidRPr="00BA3AE1" w:rsidRDefault="00BA3AE1" w:rsidP="00BA3AE1">
      <w:pPr>
        <w:jc w:val="both"/>
        <w:rPr>
          <w:b/>
          <w:sz w:val="20"/>
          <w:szCs w:val="20"/>
        </w:rPr>
      </w:pPr>
      <w:r w:rsidRPr="00BA3AE1">
        <w:rPr>
          <w:b/>
          <w:sz w:val="20"/>
          <w:szCs w:val="20"/>
        </w:rPr>
        <w:t>**  Columns 10 through 14  will be electronic only. **</w:t>
      </w:r>
    </w:p>
    <w:p w14:paraId="02D38A36" w14:textId="77777777" w:rsidR="00BA3AE1" w:rsidRPr="00BA3AE1" w:rsidRDefault="00BA3AE1" w:rsidP="00BA3AE1">
      <w:pPr>
        <w:jc w:val="both"/>
        <w:rPr>
          <w:sz w:val="20"/>
          <w:szCs w:val="20"/>
        </w:rPr>
      </w:pPr>
    </w:p>
    <w:p w14:paraId="0869F650" w14:textId="77777777" w:rsidR="00BA3AE1" w:rsidRPr="00BA3AE1" w:rsidRDefault="00BA3AE1" w:rsidP="00BA3AE1">
      <w:pPr>
        <w:tabs>
          <w:tab w:val="left" w:pos="1800"/>
        </w:tabs>
        <w:ind w:left="1260" w:hanging="1260"/>
        <w:jc w:val="both"/>
        <w:rPr>
          <w:sz w:val="20"/>
          <w:szCs w:val="20"/>
        </w:rPr>
      </w:pPr>
      <w:r w:rsidRPr="00BA3AE1">
        <w:rPr>
          <w:sz w:val="20"/>
          <w:szCs w:val="20"/>
        </w:rPr>
        <w:t>Column 10</w:t>
      </w:r>
      <w:r w:rsidRPr="00BA3AE1">
        <w:rPr>
          <w:sz w:val="20"/>
          <w:szCs w:val="20"/>
        </w:rPr>
        <w:tab/>
        <w:t>–</w:t>
      </w:r>
      <w:r w:rsidRPr="00BA3AE1">
        <w:rPr>
          <w:sz w:val="20"/>
          <w:szCs w:val="20"/>
        </w:rPr>
        <w:tab/>
        <w:t>Legal Entity Identifier (LEI)</w:t>
      </w:r>
    </w:p>
    <w:p w14:paraId="641B137C" w14:textId="77777777" w:rsidR="00BA3AE1" w:rsidRPr="00BA3AE1" w:rsidRDefault="00BA3AE1" w:rsidP="00BA3AE1">
      <w:pPr>
        <w:jc w:val="both"/>
        <w:rPr>
          <w:sz w:val="20"/>
          <w:szCs w:val="20"/>
        </w:rPr>
      </w:pPr>
    </w:p>
    <w:p w14:paraId="7DC76442" w14:textId="77777777" w:rsidR="00BA3AE1" w:rsidRPr="00BA3AE1" w:rsidRDefault="00BA3AE1" w:rsidP="00BA3AE1">
      <w:pPr>
        <w:ind w:left="1800"/>
        <w:jc w:val="both"/>
        <w:rPr>
          <w:sz w:val="20"/>
          <w:szCs w:val="20"/>
        </w:rPr>
      </w:pPr>
      <w:r w:rsidRPr="00BA3AE1">
        <w:rPr>
          <w:sz w:val="20"/>
          <w:szCs w:val="20"/>
        </w:rPr>
        <w:t>Provide the 20-character</w:t>
      </w:r>
      <w:r w:rsidRPr="00BA3AE1" w:rsidDel="009A5CB9">
        <w:rPr>
          <w:sz w:val="20"/>
          <w:szCs w:val="20"/>
        </w:rPr>
        <w:t xml:space="preserve"> </w:t>
      </w:r>
      <w:r w:rsidRPr="00BA3AE1">
        <w:rPr>
          <w:sz w:val="20"/>
          <w:szCs w:val="20"/>
        </w:rPr>
        <w:t>Legal Entity Identifier (LEI) for any mortgagor as assigned by a designated Local Operating Unit. If no LEI number has been assigned, leave blank.</w:t>
      </w:r>
    </w:p>
    <w:p w14:paraId="655E424B" w14:textId="77777777" w:rsidR="00BA3AE1" w:rsidRPr="00BA3AE1" w:rsidRDefault="00BA3AE1" w:rsidP="00BA3AE1">
      <w:pPr>
        <w:jc w:val="both"/>
        <w:rPr>
          <w:sz w:val="20"/>
          <w:szCs w:val="20"/>
        </w:rPr>
      </w:pPr>
    </w:p>
    <w:p w14:paraId="6C221D12" w14:textId="77777777" w:rsidR="00BA3AE1" w:rsidRPr="00BA3AE1" w:rsidRDefault="00BA3AE1" w:rsidP="00BA3AE1">
      <w:pPr>
        <w:tabs>
          <w:tab w:val="left" w:pos="1800"/>
        </w:tabs>
        <w:ind w:left="1260" w:hanging="1260"/>
        <w:jc w:val="both"/>
        <w:rPr>
          <w:sz w:val="20"/>
          <w:szCs w:val="20"/>
        </w:rPr>
      </w:pPr>
      <w:r w:rsidRPr="00BA3AE1">
        <w:rPr>
          <w:sz w:val="20"/>
          <w:szCs w:val="20"/>
        </w:rPr>
        <w:t>Column 11</w:t>
      </w:r>
      <w:r w:rsidRPr="00BA3AE1">
        <w:rPr>
          <w:sz w:val="20"/>
          <w:szCs w:val="20"/>
        </w:rPr>
        <w:tab/>
        <w:t>–</w:t>
      </w:r>
      <w:r w:rsidRPr="00BA3AE1">
        <w:rPr>
          <w:sz w:val="20"/>
          <w:szCs w:val="20"/>
        </w:rPr>
        <w:tab/>
        <w:t>Postal Code</w:t>
      </w:r>
    </w:p>
    <w:p w14:paraId="73C235F8" w14:textId="77777777" w:rsidR="00BA3AE1" w:rsidRPr="00BA3AE1" w:rsidRDefault="00BA3AE1" w:rsidP="00BA3AE1">
      <w:pPr>
        <w:jc w:val="both"/>
        <w:rPr>
          <w:sz w:val="20"/>
          <w:szCs w:val="20"/>
        </w:rPr>
      </w:pPr>
    </w:p>
    <w:p w14:paraId="7C9D63CD" w14:textId="0C301593" w:rsidR="00BA3AE1" w:rsidRPr="00BA3AE1" w:rsidRDefault="00BA3AE1" w:rsidP="00BA3AE1">
      <w:pPr>
        <w:ind w:left="1800"/>
        <w:jc w:val="both"/>
        <w:rPr>
          <w:sz w:val="20"/>
          <w:szCs w:val="20"/>
        </w:rPr>
      </w:pPr>
      <w:r w:rsidRPr="00BA3AE1">
        <w:rPr>
          <w:bCs/>
          <w:sz w:val="20"/>
          <w:szCs w:val="20"/>
        </w:rPr>
        <w:t>The postal code(s) reported in this column should reflect the location of the underlying property</w:t>
      </w:r>
      <w:r w:rsidRPr="00BA3AE1">
        <w:rPr>
          <w:sz w:val="20"/>
          <w:szCs w:val="20"/>
        </w:rPr>
        <w:t>. For mortgages in U.S. states, territories and possessions, use the five-digit ZIP</w:t>
      </w:r>
      <w:r w:rsidRPr="00BA3AE1" w:rsidDel="000C6D3F">
        <w:rPr>
          <w:sz w:val="20"/>
          <w:szCs w:val="20"/>
        </w:rPr>
        <w:t xml:space="preserve"> </w:t>
      </w:r>
      <w:r w:rsidRPr="00BA3AE1">
        <w:rPr>
          <w:sz w:val="20"/>
          <w:szCs w:val="20"/>
        </w:rPr>
        <w:t>code and not the ZIP+4 code. If the mortgage is located outside the U.S. states, territories and possessions, use that country’s equivalent to the ZIP</w:t>
      </w:r>
      <w:r w:rsidRPr="00BA3AE1" w:rsidDel="000C6D3F">
        <w:rPr>
          <w:sz w:val="20"/>
          <w:szCs w:val="20"/>
        </w:rPr>
        <w:t xml:space="preserve"> </w:t>
      </w:r>
      <w:r w:rsidRPr="00BA3AE1">
        <w:rPr>
          <w:sz w:val="20"/>
          <w:szCs w:val="20"/>
        </w:rPr>
        <w:t>code. Multiple postal codes should be entered if the underlying properties are located in more than one postal code and listed from highest to lowest value associated with the underlying properties separated by commas.</w:t>
      </w:r>
    </w:p>
    <w:p w14:paraId="3D0AA14A" w14:textId="77777777" w:rsidR="00BA3AE1" w:rsidRPr="00BA3AE1" w:rsidRDefault="00BA3AE1" w:rsidP="00BA3AE1">
      <w:pPr>
        <w:jc w:val="both"/>
        <w:rPr>
          <w:sz w:val="20"/>
          <w:szCs w:val="20"/>
        </w:rPr>
      </w:pPr>
    </w:p>
    <w:p w14:paraId="5BDA6A6C" w14:textId="77777777" w:rsidR="00BA3AE1" w:rsidRPr="00BA3AE1" w:rsidRDefault="00BA3AE1" w:rsidP="00BA3AE1">
      <w:pPr>
        <w:ind w:left="1800"/>
        <w:jc w:val="both"/>
        <w:rPr>
          <w:sz w:val="20"/>
          <w:szCs w:val="20"/>
        </w:rPr>
      </w:pPr>
      <w:r w:rsidRPr="00BA3AE1">
        <w:rPr>
          <w:sz w:val="20"/>
          <w:szCs w:val="20"/>
        </w:rPr>
        <w:t>Example two U.S. postal codes and one United Kingdom postal code (51501,68104,E4 7SD).</w:t>
      </w:r>
    </w:p>
    <w:p w14:paraId="6531A991" w14:textId="77777777" w:rsidR="00BA3AE1" w:rsidRPr="00BA3AE1" w:rsidRDefault="00BA3AE1" w:rsidP="00BA3AE1">
      <w:pPr>
        <w:jc w:val="both"/>
        <w:rPr>
          <w:sz w:val="20"/>
          <w:szCs w:val="20"/>
        </w:rPr>
      </w:pPr>
    </w:p>
    <w:p w14:paraId="3D4314F0" w14:textId="77777777" w:rsidR="00BA3AE1" w:rsidRPr="00BA3AE1" w:rsidRDefault="00BA3AE1" w:rsidP="00BA3AE1">
      <w:pPr>
        <w:tabs>
          <w:tab w:val="left" w:pos="1800"/>
        </w:tabs>
        <w:ind w:left="1260" w:hanging="1260"/>
        <w:jc w:val="both"/>
        <w:rPr>
          <w:sz w:val="20"/>
          <w:szCs w:val="20"/>
        </w:rPr>
      </w:pPr>
      <w:r w:rsidRPr="00BA3AE1">
        <w:rPr>
          <w:sz w:val="20"/>
          <w:szCs w:val="20"/>
        </w:rPr>
        <w:t>Column 12</w:t>
      </w:r>
      <w:r w:rsidRPr="00BA3AE1">
        <w:rPr>
          <w:sz w:val="20"/>
          <w:szCs w:val="20"/>
        </w:rPr>
        <w:tab/>
        <w:t>–</w:t>
      </w:r>
      <w:r w:rsidRPr="00BA3AE1">
        <w:rPr>
          <w:sz w:val="20"/>
          <w:szCs w:val="20"/>
        </w:rPr>
        <w:tab/>
        <w:t>Property Type</w:t>
      </w:r>
    </w:p>
    <w:p w14:paraId="51871F4A" w14:textId="77777777" w:rsidR="00BA3AE1" w:rsidRPr="00BA3AE1" w:rsidRDefault="00BA3AE1" w:rsidP="00BA3AE1">
      <w:pPr>
        <w:jc w:val="both"/>
        <w:rPr>
          <w:sz w:val="20"/>
          <w:szCs w:val="20"/>
        </w:rPr>
      </w:pPr>
    </w:p>
    <w:p w14:paraId="47C84D7F" w14:textId="77777777" w:rsidR="00BA3AE1" w:rsidRPr="00BA3AE1" w:rsidRDefault="00BA3AE1" w:rsidP="00BA3AE1">
      <w:pPr>
        <w:ind w:left="1800"/>
        <w:jc w:val="both"/>
        <w:rPr>
          <w:sz w:val="20"/>
          <w:szCs w:val="20"/>
        </w:rPr>
      </w:pPr>
      <w:r w:rsidRPr="00BA3AE1">
        <w:rPr>
          <w:sz w:val="20"/>
          <w:szCs w:val="20"/>
        </w:rPr>
        <w:t>For property type, use one of the following codes to indicate the primary use of the property:</w:t>
      </w:r>
    </w:p>
    <w:p w14:paraId="6A51E563" w14:textId="77777777" w:rsidR="00BA3AE1" w:rsidRPr="00BA3AE1" w:rsidRDefault="00BA3AE1" w:rsidP="00BA3AE1">
      <w:pPr>
        <w:jc w:val="both"/>
        <w:rPr>
          <w:sz w:val="20"/>
          <w:szCs w:val="20"/>
        </w:rPr>
      </w:pPr>
    </w:p>
    <w:p w14:paraId="62DA0884" w14:textId="77777777" w:rsidR="00BA3AE1" w:rsidRPr="00BA3AE1" w:rsidRDefault="00BA3AE1" w:rsidP="00BA3AE1">
      <w:pPr>
        <w:ind w:left="2520" w:hanging="720"/>
        <w:jc w:val="both"/>
        <w:rPr>
          <w:sz w:val="20"/>
          <w:szCs w:val="20"/>
        </w:rPr>
      </w:pPr>
      <w:r w:rsidRPr="00BA3AE1">
        <w:rPr>
          <w:sz w:val="20"/>
          <w:szCs w:val="20"/>
        </w:rPr>
        <w:t>OF</w:t>
      </w:r>
      <w:r w:rsidRPr="00BA3AE1">
        <w:rPr>
          <w:sz w:val="20"/>
          <w:szCs w:val="20"/>
        </w:rPr>
        <w:tab/>
        <w:t>Office</w:t>
      </w:r>
    </w:p>
    <w:p w14:paraId="61858BF7" w14:textId="77777777" w:rsidR="00BA3AE1" w:rsidRPr="00BA3AE1" w:rsidRDefault="00BA3AE1" w:rsidP="00BA3AE1">
      <w:pPr>
        <w:spacing w:before="120"/>
        <w:ind w:left="2520" w:hanging="720"/>
        <w:jc w:val="both"/>
        <w:rPr>
          <w:sz w:val="20"/>
          <w:szCs w:val="20"/>
        </w:rPr>
      </w:pPr>
      <w:r w:rsidRPr="00BA3AE1">
        <w:rPr>
          <w:sz w:val="20"/>
          <w:szCs w:val="20"/>
        </w:rPr>
        <w:t>RT</w:t>
      </w:r>
      <w:r w:rsidRPr="00BA3AE1">
        <w:rPr>
          <w:sz w:val="20"/>
          <w:szCs w:val="20"/>
        </w:rPr>
        <w:tab/>
        <w:t>Retail</w:t>
      </w:r>
    </w:p>
    <w:p w14:paraId="5B575EAB" w14:textId="77777777" w:rsidR="00BA3AE1" w:rsidRPr="00BA3AE1" w:rsidRDefault="00BA3AE1" w:rsidP="00BA3AE1">
      <w:pPr>
        <w:spacing w:before="120"/>
        <w:ind w:left="2520" w:hanging="720"/>
        <w:jc w:val="both"/>
        <w:rPr>
          <w:sz w:val="20"/>
          <w:szCs w:val="20"/>
        </w:rPr>
      </w:pPr>
      <w:r w:rsidRPr="00BA3AE1">
        <w:rPr>
          <w:sz w:val="20"/>
          <w:szCs w:val="20"/>
        </w:rPr>
        <w:lastRenderedPageBreak/>
        <w:t>MU</w:t>
      </w:r>
      <w:r w:rsidRPr="00BA3AE1">
        <w:rPr>
          <w:sz w:val="20"/>
          <w:szCs w:val="20"/>
        </w:rPr>
        <w:tab/>
        <w:t>Apartment/Multifamily</w:t>
      </w:r>
    </w:p>
    <w:p w14:paraId="41D79B17" w14:textId="77777777" w:rsidR="00BA3AE1" w:rsidRPr="00BA3AE1" w:rsidRDefault="00BA3AE1" w:rsidP="00BA3AE1">
      <w:pPr>
        <w:spacing w:before="120"/>
        <w:ind w:left="2520" w:hanging="720"/>
        <w:jc w:val="both"/>
        <w:rPr>
          <w:sz w:val="20"/>
          <w:szCs w:val="20"/>
        </w:rPr>
      </w:pPr>
      <w:r w:rsidRPr="00BA3AE1">
        <w:rPr>
          <w:sz w:val="20"/>
          <w:szCs w:val="20"/>
        </w:rPr>
        <w:t>IN</w:t>
      </w:r>
      <w:r w:rsidRPr="00BA3AE1">
        <w:rPr>
          <w:sz w:val="20"/>
          <w:szCs w:val="20"/>
        </w:rPr>
        <w:tab/>
        <w:t>Industrial</w:t>
      </w:r>
    </w:p>
    <w:p w14:paraId="07659A73" w14:textId="77777777" w:rsidR="00BA3AE1" w:rsidRPr="00BA3AE1" w:rsidRDefault="00BA3AE1" w:rsidP="00BA3AE1">
      <w:pPr>
        <w:spacing w:before="120"/>
        <w:ind w:left="2520" w:hanging="720"/>
        <w:jc w:val="both"/>
        <w:rPr>
          <w:sz w:val="20"/>
          <w:szCs w:val="20"/>
        </w:rPr>
      </w:pPr>
      <w:r w:rsidRPr="00BA3AE1">
        <w:rPr>
          <w:sz w:val="20"/>
          <w:szCs w:val="20"/>
        </w:rPr>
        <w:t>HC</w:t>
      </w:r>
      <w:r w:rsidRPr="00BA3AE1">
        <w:rPr>
          <w:sz w:val="20"/>
          <w:szCs w:val="20"/>
        </w:rPr>
        <w:tab/>
        <w:t>Medical/Health Care</w:t>
      </w:r>
    </w:p>
    <w:p w14:paraId="5FE2E021" w14:textId="77777777" w:rsidR="00BA3AE1" w:rsidRPr="00BA3AE1" w:rsidRDefault="00BA3AE1" w:rsidP="00BA3AE1">
      <w:pPr>
        <w:spacing w:before="120"/>
        <w:ind w:left="2520" w:hanging="720"/>
        <w:jc w:val="both"/>
        <w:rPr>
          <w:sz w:val="20"/>
          <w:szCs w:val="20"/>
        </w:rPr>
      </w:pPr>
      <w:r w:rsidRPr="00BA3AE1">
        <w:rPr>
          <w:sz w:val="20"/>
          <w:szCs w:val="20"/>
        </w:rPr>
        <w:t>MX</w:t>
      </w:r>
      <w:r w:rsidRPr="00BA3AE1">
        <w:rPr>
          <w:sz w:val="20"/>
          <w:szCs w:val="20"/>
        </w:rPr>
        <w:tab/>
        <w:t>Mixed Use</w:t>
      </w:r>
    </w:p>
    <w:p w14:paraId="1DBD2E3A" w14:textId="77777777" w:rsidR="00BA3AE1" w:rsidRDefault="00BA3AE1" w:rsidP="00BA3AE1">
      <w:pPr>
        <w:spacing w:before="120"/>
        <w:ind w:left="2520" w:hanging="720"/>
        <w:jc w:val="both"/>
        <w:rPr>
          <w:sz w:val="20"/>
          <w:szCs w:val="20"/>
        </w:rPr>
      </w:pPr>
      <w:r w:rsidRPr="00BA3AE1">
        <w:rPr>
          <w:sz w:val="20"/>
          <w:szCs w:val="20"/>
        </w:rPr>
        <w:t>LO</w:t>
      </w:r>
      <w:r w:rsidRPr="00BA3AE1">
        <w:rPr>
          <w:sz w:val="20"/>
          <w:szCs w:val="20"/>
        </w:rPr>
        <w:tab/>
        <w:t>Lodging</w:t>
      </w:r>
    </w:p>
    <w:p w14:paraId="7DA3318C" w14:textId="77777777" w:rsidR="00BA3AE1" w:rsidRPr="00BA3AE1" w:rsidRDefault="00BA3AE1" w:rsidP="00BA3AE1">
      <w:pPr>
        <w:spacing w:before="120"/>
        <w:ind w:left="2520" w:hanging="720"/>
        <w:jc w:val="both"/>
        <w:rPr>
          <w:sz w:val="20"/>
          <w:szCs w:val="20"/>
        </w:rPr>
      </w:pPr>
      <w:r w:rsidRPr="00BA3AE1">
        <w:rPr>
          <w:sz w:val="20"/>
          <w:szCs w:val="20"/>
        </w:rPr>
        <w:t>OT</w:t>
      </w:r>
      <w:r w:rsidRPr="00BA3AE1">
        <w:rPr>
          <w:sz w:val="20"/>
          <w:szCs w:val="20"/>
        </w:rPr>
        <w:tab/>
        <w:t>Other</w:t>
      </w:r>
    </w:p>
    <w:p w14:paraId="78B0B6D3" w14:textId="77777777" w:rsidR="00BA3AE1" w:rsidRPr="00BA3AE1" w:rsidRDefault="00BA3AE1" w:rsidP="00BA3AE1">
      <w:pPr>
        <w:jc w:val="both"/>
        <w:rPr>
          <w:sz w:val="20"/>
          <w:szCs w:val="20"/>
        </w:rPr>
      </w:pPr>
    </w:p>
    <w:p w14:paraId="2E62BD4E" w14:textId="77777777" w:rsidR="00BA3AE1" w:rsidRPr="00BA3AE1" w:rsidRDefault="00BA3AE1" w:rsidP="00BA3AE1">
      <w:pPr>
        <w:tabs>
          <w:tab w:val="left" w:pos="1800"/>
        </w:tabs>
        <w:ind w:left="1260" w:hanging="1260"/>
        <w:jc w:val="both"/>
        <w:rPr>
          <w:sz w:val="20"/>
          <w:szCs w:val="20"/>
        </w:rPr>
      </w:pPr>
      <w:r w:rsidRPr="00BA3AE1">
        <w:rPr>
          <w:sz w:val="20"/>
          <w:szCs w:val="20"/>
        </w:rPr>
        <w:t>Column 13</w:t>
      </w:r>
      <w:r w:rsidRPr="00BA3AE1">
        <w:rPr>
          <w:sz w:val="20"/>
          <w:szCs w:val="20"/>
        </w:rPr>
        <w:tab/>
        <w:t>–</w:t>
      </w:r>
      <w:r w:rsidRPr="00BA3AE1">
        <w:rPr>
          <w:sz w:val="20"/>
          <w:szCs w:val="20"/>
        </w:rPr>
        <w:tab/>
        <w:t>Maturity Date</w:t>
      </w:r>
    </w:p>
    <w:p w14:paraId="1D052E88" w14:textId="77777777" w:rsidR="00BA3AE1" w:rsidRPr="00BA3AE1" w:rsidRDefault="00BA3AE1" w:rsidP="00BA3AE1">
      <w:pPr>
        <w:jc w:val="both"/>
        <w:rPr>
          <w:sz w:val="20"/>
          <w:szCs w:val="20"/>
        </w:rPr>
      </w:pPr>
    </w:p>
    <w:p w14:paraId="6AD6DF09" w14:textId="45B00BBB" w:rsidR="00BA3AE1" w:rsidRPr="00BA3AE1" w:rsidRDefault="00BA3AE1" w:rsidP="00BA3AE1">
      <w:pPr>
        <w:ind w:left="1800"/>
        <w:jc w:val="both"/>
        <w:rPr>
          <w:sz w:val="20"/>
          <w:szCs w:val="20"/>
        </w:rPr>
      </w:pPr>
      <w:r w:rsidRPr="00BA3AE1">
        <w:rPr>
          <w:sz w:val="20"/>
          <w:szCs w:val="20"/>
        </w:rPr>
        <w:t>State the date the mortgage loan matures.</w:t>
      </w:r>
    </w:p>
    <w:p w14:paraId="50374EFC" w14:textId="77777777" w:rsidR="00BA3AE1" w:rsidRPr="00BA3AE1" w:rsidRDefault="00BA3AE1" w:rsidP="00BA3AE1">
      <w:pPr>
        <w:jc w:val="both"/>
        <w:rPr>
          <w:sz w:val="20"/>
          <w:szCs w:val="20"/>
        </w:rPr>
      </w:pPr>
    </w:p>
    <w:p w14:paraId="74DDF6FB" w14:textId="3A78D7CF" w:rsidR="00BA3AE1" w:rsidRPr="00BA3AE1" w:rsidRDefault="00BA3AE1" w:rsidP="00BA3AE1">
      <w:pPr>
        <w:tabs>
          <w:tab w:val="left" w:pos="1800"/>
        </w:tabs>
        <w:ind w:left="1260" w:hanging="1260"/>
        <w:jc w:val="both"/>
        <w:rPr>
          <w:color w:val="222222"/>
          <w:sz w:val="20"/>
          <w:szCs w:val="20"/>
        </w:rPr>
      </w:pPr>
      <w:r w:rsidRPr="00BA3AE1">
        <w:rPr>
          <w:sz w:val="20"/>
          <w:szCs w:val="20"/>
        </w:rPr>
        <w:t>Column</w:t>
      </w:r>
      <w:r w:rsidRPr="00BA3AE1">
        <w:rPr>
          <w:color w:val="222222"/>
          <w:sz w:val="20"/>
          <w:szCs w:val="20"/>
        </w:rPr>
        <w:t xml:space="preserve"> 14</w:t>
      </w:r>
      <w:r w:rsidRPr="00BA3AE1">
        <w:rPr>
          <w:sz w:val="20"/>
          <w:szCs w:val="20"/>
        </w:rPr>
        <w:tab/>
        <w:t>–</w:t>
      </w:r>
      <w:r w:rsidRPr="00BA3AE1">
        <w:rPr>
          <w:sz w:val="20"/>
          <w:szCs w:val="20"/>
        </w:rPr>
        <w:tab/>
      </w:r>
      <w:r w:rsidRPr="00BA3AE1">
        <w:rPr>
          <w:color w:val="222222"/>
          <w:sz w:val="20"/>
          <w:szCs w:val="20"/>
        </w:rPr>
        <w:t>Investments Involving Related Parties</w:t>
      </w:r>
    </w:p>
    <w:p w14:paraId="0258E86F" w14:textId="77777777" w:rsidR="00BA3AE1" w:rsidRPr="00BA3AE1" w:rsidRDefault="00BA3AE1" w:rsidP="00BA3AE1">
      <w:pPr>
        <w:shd w:val="clear" w:color="auto" w:fill="FFFFFF"/>
        <w:jc w:val="both"/>
        <w:rPr>
          <w:color w:val="222222"/>
          <w:sz w:val="20"/>
          <w:szCs w:val="20"/>
        </w:rPr>
      </w:pPr>
    </w:p>
    <w:p w14:paraId="27D99782" w14:textId="77777777" w:rsidR="00BA3AE1" w:rsidRPr="00BA3AE1" w:rsidRDefault="00BA3AE1" w:rsidP="00BA3AE1">
      <w:pPr>
        <w:shd w:val="clear" w:color="auto" w:fill="FFFFFF"/>
        <w:ind w:left="1800"/>
        <w:jc w:val="both"/>
        <w:rPr>
          <w:color w:val="222222"/>
          <w:sz w:val="20"/>
          <w:szCs w:val="20"/>
        </w:rPr>
      </w:pPr>
      <w:r w:rsidRPr="00BA3AE1">
        <w:rPr>
          <w:color w:val="222222"/>
          <w:sz w:val="20"/>
          <w:szCs w:val="20"/>
        </w:rPr>
        <w:t>Required for all investments involving related parties including, but not limited to, those captured as affiliate investments. This disclosure intends to capture information on investments held that reflect interactions involving related parties, regardless of whether the related party meets the affiliate definition, or the reporting entity has received domiciliary state approval to disclaim control/affiliation.</w:t>
      </w:r>
    </w:p>
    <w:p w14:paraId="61961E02" w14:textId="77777777" w:rsidR="00BA3AE1" w:rsidRPr="00BA3AE1" w:rsidRDefault="00BA3AE1" w:rsidP="00BA3AE1">
      <w:pPr>
        <w:shd w:val="clear" w:color="auto" w:fill="FFFFFF"/>
        <w:jc w:val="both"/>
        <w:rPr>
          <w:color w:val="222222"/>
          <w:sz w:val="20"/>
          <w:szCs w:val="20"/>
        </w:rPr>
      </w:pPr>
    </w:p>
    <w:p w14:paraId="570A2404" w14:textId="77777777" w:rsidR="00BA3AE1" w:rsidRPr="00BA3AE1" w:rsidRDefault="00BA3AE1" w:rsidP="00BA3AE1">
      <w:pPr>
        <w:ind w:left="1800"/>
        <w:jc w:val="both"/>
        <w:rPr>
          <w:color w:val="000000"/>
          <w:sz w:val="20"/>
          <w:szCs w:val="20"/>
          <w:shd w:val="clear" w:color="auto" w:fill="FFFFFF"/>
        </w:rPr>
      </w:pPr>
      <w:r w:rsidRPr="00BA3AE1">
        <w:rPr>
          <w:color w:val="000000"/>
          <w:sz w:val="20"/>
          <w:szCs w:val="20"/>
          <w:shd w:val="clear" w:color="auto" w:fill="FFFFFF"/>
        </w:rPr>
        <w:t>Enter one of the following codes to identify the role of the related party in the investment.</w:t>
      </w:r>
    </w:p>
    <w:p w14:paraId="3B149FDF" w14:textId="77777777" w:rsidR="00BA3AE1" w:rsidRPr="00BA3AE1" w:rsidRDefault="00BA3AE1" w:rsidP="00BA3AE1">
      <w:pPr>
        <w:jc w:val="both"/>
        <w:rPr>
          <w:color w:val="000000"/>
          <w:sz w:val="20"/>
          <w:szCs w:val="20"/>
          <w:shd w:val="clear" w:color="auto" w:fill="FFFFFF"/>
        </w:rPr>
      </w:pPr>
    </w:p>
    <w:p w14:paraId="2145EF80"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1.</w:t>
      </w:r>
      <w:r w:rsidRPr="00BA3AE1">
        <w:rPr>
          <w:color w:val="222222"/>
          <w:sz w:val="20"/>
          <w:szCs w:val="20"/>
        </w:rPr>
        <w:tab/>
        <w:t>Direct loan or direct investment (excluding securitizations) in a related party, for which the related party represents a direct credit exposure.</w:t>
      </w:r>
    </w:p>
    <w:p w14:paraId="1301D1E7" w14:textId="77777777" w:rsidR="00BA3AE1" w:rsidRPr="00BA3AE1" w:rsidRDefault="00BA3AE1" w:rsidP="00BA3AE1">
      <w:pPr>
        <w:shd w:val="clear" w:color="auto" w:fill="FFFFFF"/>
        <w:contextualSpacing/>
        <w:jc w:val="both"/>
        <w:rPr>
          <w:color w:val="222222"/>
          <w:sz w:val="20"/>
          <w:szCs w:val="20"/>
        </w:rPr>
      </w:pPr>
    </w:p>
    <w:p w14:paraId="47DE3A92"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2.</w:t>
      </w:r>
      <w:r w:rsidRPr="00BA3AE1">
        <w:rPr>
          <w:color w:val="222222"/>
          <w:sz w:val="20"/>
          <w:szCs w:val="20"/>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3379E0F6" w14:textId="77777777" w:rsidR="00BA3AE1" w:rsidRPr="00BA3AE1" w:rsidRDefault="00BA3AE1" w:rsidP="00BA3AE1">
      <w:pPr>
        <w:jc w:val="both"/>
        <w:rPr>
          <w:color w:val="222222"/>
          <w:sz w:val="20"/>
          <w:szCs w:val="20"/>
        </w:rPr>
      </w:pPr>
    </w:p>
    <w:p w14:paraId="65B802C0"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3.</w:t>
      </w:r>
      <w:r w:rsidRPr="00BA3AE1">
        <w:rPr>
          <w:color w:val="222222"/>
          <w:sz w:val="20"/>
          <w:szCs w:val="20"/>
        </w:rPr>
        <w:tab/>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BA3AE1">
        <w:rPr>
          <w:color w:val="222222"/>
          <w:sz w:val="20"/>
          <w:szCs w:val="20"/>
          <w:u w:val="single"/>
        </w:rPr>
        <w:t>f</w:t>
      </w:r>
      <w:r w:rsidRPr="00BA3AE1">
        <w:rPr>
          <w:color w:val="222222"/>
          <w:sz w:val="20"/>
          <w:szCs w:val="20"/>
        </w:rPr>
        <w:t>or which less than 50% (including 0%) of the underlying collateral represents investments in or direct credit exposure to related parties.</w:t>
      </w:r>
    </w:p>
    <w:p w14:paraId="5F4E613B" w14:textId="77777777" w:rsidR="00BA3AE1" w:rsidRPr="00BA3AE1" w:rsidRDefault="00BA3AE1" w:rsidP="00BA3AE1">
      <w:pPr>
        <w:contextualSpacing/>
        <w:rPr>
          <w:color w:val="222222"/>
          <w:sz w:val="20"/>
          <w:szCs w:val="20"/>
        </w:rPr>
      </w:pPr>
    </w:p>
    <w:p w14:paraId="5CF4FA56"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4.</w:t>
      </w:r>
      <w:r w:rsidRPr="00BA3AE1">
        <w:rPr>
          <w:color w:val="222222"/>
          <w:sz w:val="20"/>
          <w:szCs w:val="20"/>
        </w:rPr>
        <w:tab/>
        <w:t>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other similar influential role.</w:t>
      </w:r>
    </w:p>
    <w:p w14:paraId="3D349048" w14:textId="77777777" w:rsidR="00BA3AE1" w:rsidRPr="00BA3AE1" w:rsidRDefault="00BA3AE1" w:rsidP="00BA3AE1">
      <w:pPr>
        <w:shd w:val="clear" w:color="auto" w:fill="FFFFFF"/>
        <w:ind w:left="540" w:hanging="540"/>
        <w:jc w:val="both"/>
        <w:rPr>
          <w:color w:val="222222"/>
          <w:sz w:val="20"/>
          <w:szCs w:val="20"/>
        </w:rPr>
      </w:pPr>
    </w:p>
    <w:p w14:paraId="248FE83C" w14:textId="77777777" w:rsidR="00BA3AE1" w:rsidRPr="00BA3AE1" w:rsidRDefault="00BA3AE1" w:rsidP="00BA3AE1">
      <w:pPr>
        <w:shd w:val="clear" w:color="auto" w:fill="FFFFFF"/>
        <w:ind w:left="2340" w:hanging="540"/>
        <w:jc w:val="both"/>
        <w:rPr>
          <w:color w:val="222222"/>
          <w:sz w:val="20"/>
          <w:szCs w:val="20"/>
        </w:rPr>
      </w:pPr>
      <w:r w:rsidRPr="00BA3AE1">
        <w:rPr>
          <w:color w:val="222222"/>
          <w:sz w:val="20"/>
          <w:szCs w:val="20"/>
        </w:rPr>
        <w:t>5.</w:t>
      </w:r>
      <w:r w:rsidRPr="00BA3AE1">
        <w:rPr>
          <w:color w:val="222222"/>
          <w:sz w:val="20"/>
          <w:szCs w:val="20"/>
        </w:rPr>
        <w:tab/>
        <w:t xml:space="preserve">The investment is identified as related party, but the role of the related party represents a different arrangement than the options provided in choices 1-4. </w:t>
      </w:r>
    </w:p>
    <w:p w14:paraId="3FCD039D" w14:textId="77777777" w:rsidR="00BA3AE1" w:rsidRPr="00BA3AE1" w:rsidRDefault="00BA3AE1" w:rsidP="00BA3AE1">
      <w:pPr>
        <w:shd w:val="clear" w:color="auto" w:fill="FFFFFF"/>
        <w:ind w:left="540" w:hanging="540"/>
        <w:jc w:val="both"/>
        <w:rPr>
          <w:color w:val="222222"/>
          <w:sz w:val="20"/>
          <w:szCs w:val="20"/>
        </w:rPr>
      </w:pPr>
    </w:p>
    <w:p w14:paraId="37107241" w14:textId="77777777" w:rsidR="00BA3AE1" w:rsidRPr="00BA3AE1" w:rsidRDefault="00BA3AE1" w:rsidP="00BA3AE1">
      <w:pPr>
        <w:shd w:val="clear" w:color="auto" w:fill="FFFFFF"/>
        <w:ind w:left="2340" w:hanging="540"/>
        <w:jc w:val="both"/>
        <w:rPr>
          <w:color w:val="222222"/>
          <w:sz w:val="20"/>
          <w:szCs w:val="20"/>
        </w:rPr>
      </w:pPr>
      <w:r w:rsidRPr="00BA3AE1">
        <w:rPr>
          <w:color w:val="222222"/>
          <w:sz w:val="20"/>
          <w:szCs w:val="20"/>
        </w:rPr>
        <w:t>6.</w:t>
      </w:r>
      <w:r w:rsidRPr="00BA3AE1">
        <w:rPr>
          <w:color w:val="222222"/>
          <w:sz w:val="20"/>
          <w:szCs w:val="20"/>
        </w:rPr>
        <w:tab/>
      </w:r>
      <w:r w:rsidRPr="00BA3AE1">
        <w:rPr>
          <w:color w:val="000000"/>
          <w:sz w:val="20"/>
          <w:szCs w:val="20"/>
        </w:rPr>
        <w:t>The investment does not involve a related party.</w:t>
      </w:r>
    </w:p>
    <w:p w14:paraId="6849899B" w14:textId="77777777" w:rsidR="00BA3AE1" w:rsidRDefault="00BA3AE1" w:rsidP="00BA3AE1">
      <w:pPr>
        <w:tabs>
          <w:tab w:val="left" w:pos="1800"/>
        </w:tabs>
        <w:ind w:left="1260" w:hanging="1260"/>
        <w:jc w:val="both"/>
        <w:rPr>
          <w:ins w:id="292" w:author="Oden, Wil" w:date="2025-04-22T15:32:00Z" w16du:dateUtc="2025-04-22T20:32:00Z"/>
          <w:sz w:val="20"/>
          <w:szCs w:val="20"/>
        </w:rPr>
      </w:pPr>
    </w:p>
    <w:p w14:paraId="5437959F" w14:textId="3151CF4D" w:rsidR="00BA3AE1" w:rsidRPr="00C924A2" w:rsidRDefault="00BA3AE1" w:rsidP="00BA3AE1">
      <w:pPr>
        <w:tabs>
          <w:tab w:val="left" w:pos="1800"/>
        </w:tabs>
        <w:ind w:left="1260" w:hanging="1260"/>
        <w:jc w:val="both"/>
        <w:rPr>
          <w:ins w:id="293" w:author="Oden, Wil" w:date="2025-04-22T15:32:00Z" w16du:dateUtc="2025-04-22T20:32:00Z"/>
          <w:color w:val="222222"/>
          <w:sz w:val="20"/>
          <w:szCs w:val="20"/>
        </w:rPr>
      </w:pPr>
      <w:ins w:id="294" w:author="Oden, Wil" w:date="2025-04-22T15:32:00Z" w16du:dateUtc="2025-04-22T20:32:00Z">
        <w:r w:rsidRPr="00C924A2">
          <w:rPr>
            <w:sz w:val="20"/>
            <w:szCs w:val="20"/>
          </w:rPr>
          <w:t>Column</w:t>
        </w:r>
        <w:r w:rsidRPr="00C924A2">
          <w:rPr>
            <w:color w:val="222222"/>
            <w:sz w:val="20"/>
            <w:szCs w:val="20"/>
          </w:rPr>
          <w:t xml:space="preserve"> </w:t>
        </w:r>
      </w:ins>
      <w:ins w:id="295" w:author="Oden, Wil" w:date="2025-04-22T15:33:00Z" w16du:dateUtc="2025-04-22T20:33:00Z">
        <w:r>
          <w:rPr>
            <w:color w:val="222222"/>
            <w:sz w:val="20"/>
            <w:szCs w:val="20"/>
          </w:rPr>
          <w:t>15</w:t>
        </w:r>
      </w:ins>
      <w:ins w:id="296" w:author="Oden, Wil" w:date="2025-04-22T15:32:00Z" w16du:dateUtc="2025-04-22T20:32:00Z">
        <w:r w:rsidRPr="00C924A2">
          <w:rPr>
            <w:sz w:val="20"/>
            <w:szCs w:val="20"/>
          </w:rPr>
          <w:tab/>
          <w:t>–</w:t>
        </w:r>
        <w:r w:rsidRPr="00C924A2">
          <w:rPr>
            <w:sz w:val="20"/>
            <w:szCs w:val="20"/>
          </w:rPr>
          <w:tab/>
        </w:r>
        <w:r>
          <w:rPr>
            <w:color w:val="222222"/>
            <w:sz w:val="20"/>
            <w:szCs w:val="20"/>
          </w:rPr>
          <w:t>State of Domicile (Statutory Trust Only)</w:t>
        </w:r>
      </w:ins>
    </w:p>
    <w:p w14:paraId="7373E407" w14:textId="77777777" w:rsidR="00BA3AE1" w:rsidRPr="00C924A2" w:rsidRDefault="00BA3AE1" w:rsidP="00BA3AE1">
      <w:pPr>
        <w:shd w:val="clear" w:color="auto" w:fill="FFFFFF"/>
        <w:jc w:val="both"/>
        <w:rPr>
          <w:ins w:id="297" w:author="Oden, Wil" w:date="2025-04-22T15:32:00Z" w16du:dateUtc="2025-04-22T20:32:00Z"/>
          <w:color w:val="222222"/>
          <w:sz w:val="20"/>
          <w:szCs w:val="20"/>
        </w:rPr>
      </w:pPr>
    </w:p>
    <w:p w14:paraId="0CFC07C0" w14:textId="3137337B" w:rsidR="00BA3AE1" w:rsidRPr="00BA3AE1" w:rsidRDefault="00BA3AE1" w:rsidP="00BA3AE1">
      <w:pPr>
        <w:shd w:val="clear" w:color="auto" w:fill="FFFFFF"/>
        <w:ind w:left="1800"/>
        <w:jc w:val="both"/>
        <w:rPr>
          <w:color w:val="222222"/>
          <w:sz w:val="20"/>
          <w:szCs w:val="20"/>
        </w:rPr>
      </w:pPr>
      <w:ins w:id="298" w:author="Oden, Wil" w:date="2025-04-22T15:32:00Z" w16du:dateUtc="2025-04-22T20:32:00Z">
        <w:r>
          <w:rPr>
            <w:color w:val="222222"/>
            <w:sz w:val="20"/>
            <w:szCs w:val="20"/>
          </w:rPr>
          <w:t>R</w:t>
        </w:r>
        <w:r w:rsidRPr="00D52742">
          <w:rPr>
            <w:color w:val="222222"/>
            <w:sz w:val="20"/>
            <w:szCs w:val="20"/>
          </w:rPr>
          <w:t>eport the two-character U.S. postal abbreviation for</w:t>
        </w:r>
        <w:r>
          <w:rPr>
            <w:color w:val="222222"/>
            <w:sz w:val="20"/>
            <w:szCs w:val="20"/>
          </w:rPr>
          <w:t xml:space="preserve"> the</w:t>
        </w:r>
        <w:r w:rsidRPr="00D52742">
          <w:rPr>
            <w:color w:val="222222"/>
            <w:sz w:val="20"/>
            <w:szCs w:val="20"/>
          </w:rPr>
          <w:t xml:space="preserve"> U.S. state</w:t>
        </w:r>
        <w:r>
          <w:rPr>
            <w:color w:val="222222"/>
            <w:sz w:val="20"/>
            <w:szCs w:val="20"/>
          </w:rPr>
          <w:t xml:space="preserve"> the </w:t>
        </w:r>
      </w:ins>
      <w:ins w:id="299" w:author="Oden, Wil" w:date="2025-05-01T09:53:00Z" w16du:dateUtc="2025-05-01T14:53:00Z">
        <w:r w:rsidR="004E7DF9">
          <w:rPr>
            <w:color w:val="222222"/>
            <w:sz w:val="20"/>
            <w:szCs w:val="20"/>
          </w:rPr>
          <w:t xml:space="preserve">statutory </w:t>
        </w:r>
      </w:ins>
      <w:ins w:id="300" w:author="Oden, Wil" w:date="2025-04-22T15:32:00Z" w16du:dateUtc="2025-04-22T20:32:00Z">
        <w:r>
          <w:rPr>
            <w:color w:val="222222"/>
            <w:sz w:val="20"/>
            <w:szCs w:val="20"/>
          </w:rPr>
          <w:t>trust is domiciled within</w:t>
        </w:r>
        <w:r w:rsidRPr="00D52742">
          <w:rPr>
            <w:color w:val="222222"/>
            <w:sz w:val="20"/>
            <w:szCs w:val="20"/>
          </w:rPr>
          <w:t>.</w:t>
        </w:r>
      </w:ins>
    </w:p>
    <w:p w14:paraId="71D8A64E" w14:textId="37503A4A" w:rsidR="00BA3AE1" w:rsidRDefault="00BA3AE1" w:rsidP="00BA3AE1">
      <w:pPr>
        <w:jc w:val="both"/>
        <w:rPr>
          <w:sz w:val="20"/>
          <w:szCs w:val="20"/>
        </w:rPr>
      </w:pPr>
    </w:p>
    <w:p w14:paraId="53D667E0" w14:textId="77777777" w:rsidR="008F3A04" w:rsidRDefault="008F3A04" w:rsidP="00BA3AE1">
      <w:pPr>
        <w:jc w:val="both"/>
        <w:rPr>
          <w:sz w:val="20"/>
          <w:szCs w:val="20"/>
        </w:rPr>
      </w:pPr>
    </w:p>
    <w:p w14:paraId="57A4BDA5" w14:textId="77777777" w:rsidR="00BA3AE1" w:rsidRPr="00BA3AE1" w:rsidRDefault="00BA3AE1" w:rsidP="00BA3AE1">
      <w:pPr>
        <w:jc w:val="center"/>
        <w:rPr>
          <w:b/>
          <w:sz w:val="20"/>
          <w:szCs w:val="20"/>
          <w:u w:val="single"/>
        </w:rPr>
      </w:pPr>
      <w:r w:rsidRPr="00BA3AE1">
        <w:rPr>
          <w:b/>
          <w:sz w:val="20"/>
          <w:szCs w:val="20"/>
          <w:u w:val="single"/>
        </w:rPr>
        <w:t>SCHEDULE B – PART 3</w:t>
      </w:r>
    </w:p>
    <w:p w14:paraId="660C40AD" w14:textId="77777777" w:rsidR="00BA3AE1" w:rsidRPr="00BA3AE1" w:rsidRDefault="00BA3AE1" w:rsidP="00BA3AE1">
      <w:pPr>
        <w:jc w:val="both"/>
        <w:rPr>
          <w:sz w:val="20"/>
          <w:szCs w:val="20"/>
        </w:rPr>
      </w:pPr>
    </w:p>
    <w:p w14:paraId="7F1A0F9A" w14:textId="77777777" w:rsidR="00BA3AE1" w:rsidRPr="00BA3AE1" w:rsidRDefault="00BA3AE1" w:rsidP="00BA3AE1">
      <w:pPr>
        <w:jc w:val="center"/>
        <w:rPr>
          <w:b/>
          <w:sz w:val="20"/>
          <w:szCs w:val="20"/>
        </w:rPr>
      </w:pPr>
      <w:r w:rsidRPr="00BA3AE1">
        <w:rPr>
          <w:b/>
          <w:sz w:val="20"/>
          <w:szCs w:val="20"/>
          <w:u w:val="single"/>
        </w:rPr>
        <w:t>MORTGAGE LOANS DISPOSED, TRANSFERRED OR REPAID DURING THE YEAR</w:t>
      </w:r>
    </w:p>
    <w:p w14:paraId="25D57039" w14:textId="77777777" w:rsidR="00BA3AE1" w:rsidRPr="00BA3AE1" w:rsidRDefault="00BA3AE1" w:rsidP="00BA3AE1">
      <w:pPr>
        <w:jc w:val="both"/>
        <w:rPr>
          <w:sz w:val="20"/>
          <w:szCs w:val="20"/>
        </w:rPr>
      </w:pPr>
    </w:p>
    <w:p w14:paraId="083EF621" w14:textId="7C6A679B" w:rsidR="00BA3AE1" w:rsidRPr="00BA3AE1" w:rsidRDefault="00BA3AE1" w:rsidP="00BA3AE1">
      <w:pPr>
        <w:jc w:val="both"/>
        <w:rPr>
          <w:sz w:val="20"/>
          <w:szCs w:val="20"/>
        </w:rPr>
      </w:pPr>
      <w:r w:rsidRPr="00BA3AE1">
        <w:rPr>
          <w:sz w:val="20"/>
          <w:szCs w:val="20"/>
        </w:rPr>
        <w:t>Report individually each mortgage</w:t>
      </w:r>
      <w:ins w:id="301" w:author="Oden, Wil" w:date="2025-04-22T15:38:00Z" w16du:dateUtc="2025-04-22T20:38:00Z">
        <w:r w:rsidR="00DA679A" w:rsidRPr="00DA679A">
          <w:rPr>
            <w:sz w:val="20"/>
            <w:szCs w:val="20"/>
          </w:rPr>
          <w:t xml:space="preserve">, </w:t>
        </w:r>
      </w:ins>
      <w:ins w:id="302" w:author="Oden, Wil" w:date="2025-05-01T09:54:00Z" w16du:dateUtc="2025-05-01T14:54:00Z">
        <w:r w:rsidR="008F3A04" w:rsidRPr="008F3A04">
          <w:rPr>
            <w:sz w:val="20"/>
            <w:szCs w:val="20"/>
          </w:rPr>
          <w:t>including those held in qualifying investments in statutory trust(s)</w:t>
        </w:r>
      </w:ins>
      <w:ins w:id="303" w:author="Oden, Wil" w:date="2025-04-22T15:38:00Z" w16du:dateUtc="2025-04-22T20:38:00Z">
        <w:r w:rsidR="00DA679A">
          <w:rPr>
            <w:sz w:val="20"/>
            <w:szCs w:val="20"/>
          </w:rPr>
          <w:t>,</w:t>
        </w:r>
      </w:ins>
      <w:r w:rsidRPr="00BA3AE1">
        <w:rPr>
          <w:sz w:val="20"/>
          <w:szCs w:val="20"/>
        </w:rPr>
        <w:t xml:space="preserve"> that has had decreases in the balance as a result of being closed by repayment, partial repayment, disposed or transferred to another category (e.g., real estate, Schedule A). Do not report individual partial repayments but aggregate all partial repayments by mortgage loan.</w:t>
      </w:r>
      <w:r w:rsidR="00DA679A">
        <w:rPr>
          <w:sz w:val="20"/>
          <w:szCs w:val="20"/>
        </w:rPr>
        <w:t xml:space="preserve"> </w:t>
      </w:r>
    </w:p>
    <w:p w14:paraId="72750509" w14:textId="77777777" w:rsidR="00BA3AE1" w:rsidRPr="00BA3AE1" w:rsidRDefault="00BA3AE1" w:rsidP="00BA3AE1">
      <w:pPr>
        <w:jc w:val="both"/>
        <w:rPr>
          <w:sz w:val="20"/>
          <w:szCs w:val="20"/>
        </w:rPr>
      </w:pPr>
    </w:p>
    <w:p w14:paraId="0E4F1B31" w14:textId="77777777" w:rsidR="00BA3AE1" w:rsidRPr="00BA3AE1" w:rsidRDefault="00BA3AE1" w:rsidP="00BA3AE1">
      <w:pPr>
        <w:jc w:val="both"/>
        <w:rPr>
          <w:sz w:val="20"/>
          <w:szCs w:val="20"/>
        </w:rPr>
      </w:pPr>
      <w:r w:rsidRPr="00BA3AE1">
        <w:rPr>
          <w:sz w:val="20"/>
          <w:szCs w:val="20"/>
        </w:rPr>
        <w:t>If a reporting entity has any detail lines reported for any of the following required groups, it shall report the subtotal amount of the corresponding group with the specified subtotal line number appearing in the same manner and location as the pre</w:t>
      </w:r>
      <w:r w:rsidRPr="00BA3AE1">
        <w:rPr>
          <w:sz w:val="20"/>
          <w:szCs w:val="20"/>
        </w:rPr>
        <w:noBreakHyphen/>
        <w:t>printed total.</w:t>
      </w:r>
    </w:p>
    <w:p w14:paraId="0BD2D017" w14:textId="77777777" w:rsidR="00BA3AE1" w:rsidRPr="00BA3AE1" w:rsidRDefault="00BA3AE1" w:rsidP="00BA3AE1">
      <w:pPr>
        <w:jc w:val="both"/>
        <w:rPr>
          <w:sz w:val="20"/>
          <w:szCs w:val="20"/>
        </w:rPr>
      </w:pPr>
    </w:p>
    <w:p w14:paraId="3185B90E" w14:textId="77777777" w:rsidR="00BA3AE1" w:rsidRPr="00BA3AE1" w:rsidRDefault="00BA3AE1" w:rsidP="00BA3AE1">
      <w:pPr>
        <w:jc w:val="both"/>
        <w:rPr>
          <w:sz w:val="20"/>
          <w:szCs w:val="20"/>
        </w:rPr>
      </w:pPr>
    </w:p>
    <w:p w14:paraId="7219187D" w14:textId="77777777" w:rsidR="00BA3AE1" w:rsidRPr="00BA3AE1" w:rsidRDefault="00BA3AE1" w:rsidP="00BA3AE1">
      <w:pPr>
        <w:jc w:val="both"/>
        <w:rPr>
          <w:sz w:val="20"/>
          <w:szCs w:val="20"/>
        </w:rPr>
      </w:pPr>
    </w:p>
    <w:p w14:paraId="47CD5B69" w14:textId="77777777" w:rsidR="00BA3AE1" w:rsidRPr="00BA3AE1" w:rsidRDefault="00BA3AE1" w:rsidP="00BA3AE1">
      <w:pPr>
        <w:tabs>
          <w:tab w:val="right" w:leader="dot" w:pos="10080"/>
        </w:tabs>
        <w:jc w:val="both"/>
        <w:rPr>
          <w:sz w:val="20"/>
          <w:szCs w:val="20"/>
        </w:rPr>
      </w:pPr>
      <w:r w:rsidRPr="00BA3AE1">
        <w:rPr>
          <w:sz w:val="20"/>
          <w:szCs w:val="20"/>
        </w:rPr>
        <w:t>Mortgages closed by repayment</w:t>
      </w:r>
      <w:r w:rsidRPr="00BA3AE1">
        <w:rPr>
          <w:sz w:val="20"/>
          <w:szCs w:val="20"/>
        </w:rPr>
        <w:tab/>
        <w:t>0199999</w:t>
      </w:r>
    </w:p>
    <w:p w14:paraId="2C38A97B" w14:textId="77777777" w:rsidR="00BA3AE1" w:rsidRPr="00BA3AE1" w:rsidRDefault="00BA3AE1" w:rsidP="00BA3AE1">
      <w:pPr>
        <w:tabs>
          <w:tab w:val="right" w:leader="dot" w:pos="10080"/>
        </w:tabs>
        <w:spacing w:before="120"/>
        <w:jc w:val="both"/>
        <w:rPr>
          <w:sz w:val="20"/>
          <w:szCs w:val="20"/>
        </w:rPr>
      </w:pPr>
      <w:r w:rsidRPr="00BA3AE1">
        <w:rPr>
          <w:sz w:val="20"/>
          <w:szCs w:val="20"/>
        </w:rPr>
        <w:t>Mortgages with partial repayments</w:t>
      </w:r>
      <w:r w:rsidRPr="00BA3AE1">
        <w:rPr>
          <w:sz w:val="20"/>
          <w:szCs w:val="20"/>
        </w:rPr>
        <w:tab/>
        <w:t>0299999</w:t>
      </w:r>
    </w:p>
    <w:p w14:paraId="14CAA176" w14:textId="77777777" w:rsidR="00BA3AE1" w:rsidRPr="00BA3AE1" w:rsidRDefault="00BA3AE1" w:rsidP="00BA3AE1">
      <w:pPr>
        <w:tabs>
          <w:tab w:val="right" w:leader="dot" w:pos="10080"/>
        </w:tabs>
        <w:spacing w:before="120"/>
        <w:jc w:val="both"/>
        <w:rPr>
          <w:sz w:val="20"/>
          <w:szCs w:val="20"/>
        </w:rPr>
      </w:pPr>
      <w:r w:rsidRPr="00BA3AE1">
        <w:rPr>
          <w:sz w:val="20"/>
          <w:szCs w:val="20"/>
        </w:rPr>
        <w:t>Mortgages disposed</w:t>
      </w:r>
      <w:r w:rsidRPr="00BA3AE1">
        <w:rPr>
          <w:sz w:val="20"/>
          <w:szCs w:val="20"/>
        </w:rPr>
        <w:tab/>
        <w:t>0399999</w:t>
      </w:r>
    </w:p>
    <w:p w14:paraId="3CA0F42C" w14:textId="77777777" w:rsidR="00BA3AE1" w:rsidRPr="00BA3AE1" w:rsidRDefault="00BA3AE1" w:rsidP="00BA3AE1">
      <w:pPr>
        <w:tabs>
          <w:tab w:val="right" w:leader="dot" w:pos="10080"/>
        </w:tabs>
        <w:spacing w:before="120"/>
        <w:jc w:val="both"/>
        <w:rPr>
          <w:sz w:val="20"/>
          <w:szCs w:val="20"/>
        </w:rPr>
      </w:pPr>
      <w:r w:rsidRPr="00BA3AE1">
        <w:rPr>
          <w:sz w:val="20"/>
          <w:szCs w:val="20"/>
        </w:rPr>
        <w:t>Mortgages transferred</w:t>
      </w:r>
      <w:r w:rsidRPr="00BA3AE1">
        <w:rPr>
          <w:sz w:val="20"/>
          <w:szCs w:val="20"/>
        </w:rPr>
        <w:tab/>
        <w:t>0499999</w:t>
      </w:r>
    </w:p>
    <w:p w14:paraId="05C420B1" w14:textId="77777777" w:rsidR="00BA3AE1" w:rsidRPr="00BA3AE1" w:rsidRDefault="00BA3AE1" w:rsidP="00BA3AE1">
      <w:pPr>
        <w:tabs>
          <w:tab w:val="right" w:leader="dot" w:pos="10080"/>
        </w:tabs>
        <w:spacing w:before="120"/>
        <w:jc w:val="both"/>
        <w:rPr>
          <w:sz w:val="20"/>
          <w:szCs w:val="20"/>
        </w:rPr>
      </w:pPr>
      <w:r w:rsidRPr="00BA3AE1">
        <w:rPr>
          <w:sz w:val="20"/>
          <w:szCs w:val="20"/>
        </w:rPr>
        <w:t>Total</w:t>
      </w:r>
      <w:r w:rsidRPr="00BA3AE1">
        <w:rPr>
          <w:sz w:val="20"/>
          <w:szCs w:val="20"/>
        </w:rPr>
        <w:tab/>
        <w:t>0599999</w:t>
      </w:r>
    </w:p>
    <w:p w14:paraId="5026DE92" w14:textId="77777777" w:rsidR="00BA3AE1" w:rsidRPr="00BA3AE1" w:rsidRDefault="00BA3AE1" w:rsidP="00BA3AE1">
      <w:pPr>
        <w:jc w:val="both"/>
        <w:rPr>
          <w:sz w:val="20"/>
          <w:szCs w:val="20"/>
        </w:rPr>
      </w:pPr>
    </w:p>
    <w:p w14:paraId="7E3570AF" w14:textId="77777777" w:rsidR="00BA3AE1" w:rsidRPr="00BA3AE1" w:rsidRDefault="00BA3AE1" w:rsidP="00BA3AE1">
      <w:pPr>
        <w:jc w:val="both"/>
        <w:rPr>
          <w:sz w:val="20"/>
          <w:szCs w:val="20"/>
        </w:rPr>
      </w:pPr>
    </w:p>
    <w:p w14:paraId="6330EE1F" w14:textId="77777777" w:rsidR="00BA3AE1" w:rsidRPr="00BA3AE1" w:rsidRDefault="00BA3AE1" w:rsidP="00BA3AE1">
      <w:pPr>
        <w:jc w:val="both"/>
        <w:rPr>
          <w:sz w:val="20"/>
          <w:szCs w:val="20"/>
        </w:rPr>
      </w:pPr>
    </w:p>
    <w:p w14:paraId="672C0189" w14:textId="77777777" w:rsidR="00BA3AE1" w:rsidRPr="00BA3AE1" w:rsidRDefault="00BA3AE1" w:rsidP="00BA3AE1">
      <w:pPr>
        <w:jc w:val="both"/>
        <w:rPr>
          <w:sz w:val="20"/>
          <w:szCs w:val="20"/>
        </w:rPr>
      </w:pPr>
      <w:r w:rsidRPr="00BA3AE1">
        <w:rPr>
          <w:sz w:val="20"/>
          <w:szCs w:val="20"/>
        </w:rPr>
        <w:t>A description of the information required by the columnar headings is as follows:</w:t>
      </w:r>
    </w:p>
    <w:p w14:paraId="1E43E2A7" w14:textId="77777777" w:rsidR="00BA3AE1" w:rsidRPr="00BA3AE1" w:rsidRDefault="00BA3AE1" w:rsidP="00BA3AE1">
      <w:pPr>
        <w:jc w:val="both"/>
        <w:rPr>
          <w:sz w:val="20"/>
          <w:szCs w:val="20"/>
        </w:rPr>
      </w:pPr>
    </w:p>
    <w:p w14:paraId="2D5ADA24" w14:textId="77777777" w:rsidR="00BA3AE1" w:rsidRPr="00BA3AE1" w:rsidRDefault="00BA3AE1" w:rsidP="00BA3AE1">
      <w:pPr>
        <w:tabs>
          <w:tab w:val="left" w:pos="1800"/>
        </w:tabs>
        <w:ind w:left="1260" w:hanging="1260"/>
        <w:jc w:val="both"/>
        <w:rPr>
          <w:sz w:val="20"/>
          <w:szCs w:val="20"/>
        </w:rPr>
      </w:pPr>
      <w:r w:rsidRPr="00BA3AE1">
        <w:rPr>
          <w:sz w:val="20"/>
          <w:szCs w:val="20"/>
        </w:rPr>
        <w:t>Column 1</w:t>
      </w:r>
      <w:r w:rsidRPr="00BA3AE1">
        <w:rPr>
          <w:sz w:val="20"/>
          <w:szCs w:val="20"/>
        </w:rPr>
        <w:tab/>
        <w:t>–</w:t>
      </w:r>
      <w:r w:rsidRPr="00BA3AE1">
        <w:rPr>
          <w:sz w:val="20"/>
          <w:szCs w:val="20"/>
        </w:rPr>
        <w:tab/>
        <w:t>Loan Number</w:t>
      </w:r>
    </w:p>
    <w:p w14:paraId="116F56C5" w14:textId="77777777" w:rsidR="00BA3AE1" w:rsidRPr="00BA3AE1" w:rsidRDefault="00BA3AE1" w:rsidP="00BA3AE1">
      <w:pPr>
        <w:jc w:val="both"/>
        <w:rPr>
          <w:sz w:val="20"/>
          <w:szCs w:val="20"/>
        </w:rPr>
      </w:pPr>
    </w:p>
    <w:p w14:paraId="7760862D" w14:textId="1915A36A" w:rsidR="00BA3AE1" w:rsidRPr="00BA3AE1" w:rsidRDefault="00BA3AE1" w:rsidP="00BA3AE1">
      <w:pPr>
        <w:ind w:left="1800"/>
        <w:jc w:val="both"/>
        <w:rPr>
          <w:sz w:val="20"/>
          <w:szCs w:val="20"/>
        </w:rPr>
      </w:pPr>
      <w:r w:rsidRPr="00BA3AE1">
        <w:rPr>
          <w:sz w:val="20"/>
          <w:szCs w:val="20"/>
        </w:rPr>
        <w:t>Report the mortgage number assigned by the reporting entity.</w:t>
      </w:r>
    </w:p>
    <w:p w14:paraId="4D08588B" w14:textId="77777777" w:rsidR="00BA3AE1" w:rsidRPr="00BA3AE1" w:rsidRDefault="00BA3AE1" w:rsidP="00BA3AE1">
      <w:pPr>
        <w:jc w:val="both"/>
        <w:rPr>
          <w:sz w:val="20"/>
          <w:szCs w:val="20"/>
        </w:rPr>
      </w:pPr>
    </w:p>
    <w:p w14:paraId="5439B16C" w14:textId="77777777" w:rsidR="00BA3AE1" w:rsidRPr="00BA3AE1" w:rsidRDefault="00BA3AE1" w:rsidP="00BA3AE1">
      <w:pPr>
        <w:tabs>
          <w:tab w:val="left" w:pos="1800"/>
        </w:tabs>
        <w:ind w:left="1260" w:hanging="1260"/>
        <w:jc w:val="both"/>
        <w:rPr>
          <w:sz w:val="20"/>
          <w:szCs w:val="20"/>
        </w:rPr>
      </w:pPr>
      <w:r w:rsidRPr="00BA3AE1">
        <w:rPr>
          <w:sz w:val="20"/>
          <w:szCs w:val="20"/>
        </w:rPr>
        <w:t>Column 2</w:t>
      </w:r>
      <w:r w:rsidRPr="00BA3AE1">
        <w:rPr>
          <w:sz w:val="20"/>
          <w:szCs w:val="20"/>
        </w:rPr>
        <w:tab/>
        <w:t>–</w:t>
      </w:r>
      <w:r w:rsidRPr="00BA3AE1">
        <w:rPr>
          <w:sz w:val="20"/>
          <w:szCs w:val="20"/>
        </w:rPr>
        <w:tab/>
        <w:t>City</w:t>
      </w:r>
    </w:p>
    <w:p w14:paraId="44586FC6" w14:textId="77777777" w:rsidR="00BA3AE1" w:rsidRPr="00BA3AE1" w:rsidRDefault="00BA3AE1" w:rsidP="00BA3AE1">
      <w:pPr>
        <w:jc w:val="both"/>
        <w:rPr>
          <w:sz w:val="20"/>
          <w:szCs w:val="20"/>
        </w:rPr>
      </w:pPr>
    </w:p>
    <w:p w14:paraId="0FC4DC38" w14:textId="6E2AE7F5" w:rsidR="00BA3AE1" w:rsidRPr="00BA3AE1" w:rsidRDefault="00BA3AE1" w:rsidP="00BA3AE1">
      <w:pPr>
        <w:ind w:left="1800"/>
        <w:jc w:val="both"/>
        <w:rPr>
          <w:sz w:val="20"/>
          <w:szCs w:val="20"/>
        </w:rPr>
      </w:pPr>
      <w:r w:rsidRPr="00BA3AE1">
        <w:rPr>
          <w:sz w:val="20"/>
          <w:szCs w:val="20"/>
        </w:rPr>
        <w:t>For mortgages in the U.S., list city. If the city is unknown, indicate the county. If the mortgage is outside the U.S., indicate the city or province.</w:t>
      </w:r>
    </w:p>
    <w:p w14:paraId="0E41094B" w14:textId="77777777" w:rsidR="00BA3AE1" w:rsidRPr="00BA3AE1" w:rsidRDefault="00BA3AE1" w:rsidP="00BA3AE1">
      <w:pPr>
        <w:jc w:val="both"/>
        <w:rPr>
          <w:sz w:val="20"/>
          <w:szCs w:val="20"/>
        </w:rPr>
      </w:pPr>
    </w:p>
    <w:p w14:paraId="700E3784" w14:textId="77777777" w:rsidR="00BA3AE1" w:rsidRPr="00BA3AE1" w:rsidRDefault="00BA3AE1" w:rsidP="00BA3AE1">
      <w:pPr>
        <w:tabs>
          <w:tab w:val="left" w:pos="1800"/>
        </w:tabs>
        <w:ind w:left="1260" w:hanging="1260"/>
        <w:jc w:val="both"/>
        <w:rPr>
          <w:sz w:val="20"/>
          <w:szCs w:val="20"/>
        </w:rPr>
      </w:pPr>
      <w:r w:rsidRPr="00BA3AE1">
        <w:rPr>
          <w:sz w:val="20"/>
          <w:szCs w:val="20"/>
        </w:rPr>
        <w:t>Column 3</w:t>
      </w:r>
      <w:r w:rsidRPr="00BA3AE1">
        <w:rPr>
          <w:sz w:val="20"/>
          <w:szCs w:val="20"/>
        </w:rPr>
        <w:tab/>
        <w:t>–</w:t>
      </w:r>
      <w:r w:rsidRPr="00BA3AE1">
        <w:rPr>
          <w:sz w:val="20"/>
          <w:szCs w:val="20"/>
        </w:rPr>
        <w:tab/>
        <w:t>State</w:t>
      </w:r>
    </w:p>
    <w:p w14:paraId="6C74C8C6" w14:textId="77777777" w:rsidR="00BA3AE1" w:rsidRPr="00BA3AE1" w:rsidRDefault="00BA3AE1" w:rsidP="00BA3AE1">
      <w:pPr>
        <w:jc w:val="both"/>
        <w:rPr>
          <w:sz w:val="20"/>
          <w:szCs w:val="20"/>
        </w:rPr>
      </w:pPr>
    </w:p>
    <w:p w14:paraId="57473DA7" w14:textId="7F1182A8" w:rsidR="00BA3AE1" w:rsidRPr="00BA3AE1" w:rsidRDefault="00BA3AE1" w:rsidP="00BA3AE1">
      <w:pPr>
        <w:ind w:left="1800"/>
        <w:jc w:val="both"/>
        <w:rPr>
          <w:sz w:val="20"/>
          <w:szCs w:val="20"/>
        </w:rPr>
      </w:pPr>
      <w:r w:rsidRPr="00BA3AE1">
        <w:rPr>
          <w:sz w:val="20"/>
          <w:szCs w:val="20"/>
        </w:rPr>
        <w:t xml:space="preserve">For mortgages in U.S. states, territories and possessions, report the two-character U.S. postal abbreviation for U.S. states, territories and possessions. If the mortgage is located outside the </w:t>
      </w:r>
      <w:r w:rsidRPr="00BA3AE1">
        <w:rPr>
          <w:sz w:val="20"/>
          <w:szCs w:val="20"/>
        </w:rPr>
        <w:br/>
        <w:t>U.S. states, territories and possessions, report the three-character (ISO Alpha 3) country abbreviations available in the listing in the appendix of these instructions.</w:t>
      </w:r>
    </w:p>
    <w:p w14:paraId="631514E5" w14:textId="77777777" w:rsidR="00BA3AE1" w:rsidRPr="00BA3AE1" w:rsidRDefault="00BA3AE1" w:rsidP="00BA3AE1">
      <w:pPr>
        <w:jc w:val="both"/>
        <w:rPr>
          <w:sz w:val="20"/>
          <w:szCs w:val="20"/>
        </w:rPr>
      </w:pPr>
    </w:p>
    <w:p w14:paraId="3ACF7E3E" w14:textId="77777777" w:rsidR="00BA3AE1" w:rsidRPr="00BA3AE1" w:rsidRDefault="00BA3AE1" w:rsidP="00BA3AE1">
      <w:pPr>
        <w:tabs>
          <w:tab w:val="left" w:pos="1800"/>
        </w:tabs>
        <w:ind w:left="1260" w:hanging="1260"/>
        <w:jc w:val="both"/>
        <w:rPr>
          <w:sz w:val="20"/>
          <w:szCs w:val="20"/>
        </w:rPr>
      </w:pPr>
      <w:r w:rsidRPr="00BA3AE1">
        <w:rPr>
          <w:sz w:val="20"/>
          <w:szCs w:val="20"/>
        </w:rPr>
        <w:t>Column 4</w:t>
      </w:r>
      <w:r w:rsidRPr="00BA3AE1">
        <w:rPr>
          <w:sz w:val="20"/>
          <w:szCs w:val="20"/>
        </w:rPr>
        <w:tab/>
        <w:t>–</w:t>
      </w:r>
      <w:r w:rsidRPr="00BA3AE1">
        <w:rPr>
          <w:sz w:val="20"/>
          <w:szCs w:val="20"/>
        </w:rPr>
        <w:tab/>
        <w:t>Loan Type</w:t>
      </w:r>
    </w:p>
    <w:p w14:paraId="452ADD53" w14:textId="77777777" w:rsidR="00BA3AE1" w:rsidRPr="00BA3AE1" w:rsidRDefault="00BA3AE1" w:rsidP="00BA3AE1">
      <w:pPr>
        <w:jc w:val="both"/>
        <w:rPr>
          <w:sz w:val="20"/>
          <w:szCs w:val="20"/>
        </w:rPr>
      </w:pPr>
    </w:p>
    <w:p w14:paraId="187999F6" w14:textId="77777777" w:rsidR="00BA3AE1" w:rsidRPr="00BA3AE1" w:rsidRDefault="00BA3AE1" w:rsidP="00BA3AE1">
      <w:pPr>
        <w:ind w:left="1800"/>
        <w:jc w:val="both"/>
        <w:rPr>
          <w:sz w:val="20"/>
          <w:szCs w:val="20"/>
        </w:rPr>
      </w:pPr>
      <w:r w:rsidRPr="00BA3AE1">
        <w:rPr>
          <w:sz w:val="20"/>
          <w:szCs w:val="20"/>
        </w:rPr>
        <w:t>If the loan was made to an officer or director of the reporting entity/subsidiary/affiliate, enter “E.”</w:t>
      </w:r>
    </w:p>
    <w:p w14:paraId="0C143FEC" w14:textId="77777777" w:rsidR="00BA3AE1" w:rsidRPr="00BA3AE1" w:rsidRDefault="00BA3AE1" w:rsidP="00BA3AE1">
      <w:pPr>
        <w:jc w:val="both"/>
        <w:rPr>
          <w:sz w:val="20"/>
          <w:szCs w:val="20"/>
        </w:rPr>
      </w:pPr>
    </w:p>
    <w:p w14:paraId="7FE4F422" w14:textId="77777777" w:rsidR="00BA3AE1" w:rsidRPr="00BA3AE1" w:rsidRDefault="00BA3AE1" w:rsidP="00BA3AE1">
      <w:pPr>
        <w:ind w:left="1800"/>
        <w:jc w:val="both"/>
        <w:rPr>
          <w:sz w:val="20"/>
          <w:szCs w:val="20"/>
        </w:rPr>
      </w:pPr>
      <w:r w:rsidRPr="00BA3AE1">
        <w:rPr>
          <w:sz w:val="20"/>
          <w:szCs w:val="20"/>
        </w:rPr>
        <w:t>If the loan was made directly to a subsidiary or affiliate enter “S.”</w:t>
      </w:r>
    </w:p>
    <w:p w14:paraId="0D76AD6C" w14:textId="77777777" w:rsidR="00BA3AE1" w:rsidRPr="00BA3AE1" w:rsidRDefault="00BA3AE1" w:rsidP="00BA3AE1">
      <w:pPr>
        <w:jc w:val="both"/>
        <w:rPr>
          <w:sz w:val="20"/>
          <w:szCs w:val="20"/>
        </w:rPr>
      </w:pPr>
    </w:p>
    <w:p w14:paraId="1CE7BF76" w14:textId="77777777" w:rsidR="00BA3AE1" w:rsidRPr="00BA3AE1" w:rsidRDefault="00BA3AE1" w:rsidP="00BA3AE1">
      <w:pPr>
        <w:ind w:left="1800"/>
        <w:jc w:val="both"/>
        <w:rPr>
          <w:sz w:val="20"/>
          <w:szCs w:val="20"/>
        </w:rPr>
      </w:pPr>
      <w:r w:rsidRPr="00BA3AE1">
        <w:rPr>
          <w:sz w:val="20"/>
          <w:szCs w:val="20"/>
        </w:rPr>
        <w:t xml:space="preserve">If the loan was made directly to a </w:t>
      </w:r>
      <w:r w:rsidRPr="00BA3AE1">
        <w:rPr>
          <w:color w:val="222222"/>
          <w:sz w:val="20"/>
          <w:szCs w:val="20"/>
        </w:rPr>
        <w:t>related party that doesn’t meet the affiliate definition or the reporting entity has received domiciliary state approval to disclaim control/affiliation</w:t>
      </w:r>
      <w:r w:rsidRPr="00BA3AE1">
        <w:rPr>
          <w:sz w:val="20"/>
          <w:szCs w:val="20"/>
        </w:rPr>
        <w:t>, enter “R.”</w:t>
      </w:r>
    </w:p>
    <w:p w14:paraId="01A8C054" w14:textId="77777777" w:rsidR="00BA3AE1" w:rsidRPr="00BA3AE1" w:rsidRDefault="00BA3AE1" w:rsidP="00BA3AE1">
      <w:pPr>
        <w:jc w:val="both"/>
        <w:rPr>
          <w:sz w:val="20"/>
          <w:szCs w:val="20"/>
        </w:rPr>
      </w:pPr>
    </w:p>
    <w:p w14:paraId="41E6FB4E" w14:textId="77777777" w:rsidR="00BA3AE1" w:rsidRPr="00BA3AE1" w:rsidRDefault="00BA3AE1" w:rsidP="00BA3AE1">
      <w:pPr>
        <w:ind w:left="1800"/>
        <w:jc w:val="both"/>
        <w:rPr>
          <w:sz w:val="20"/>
          <w:szCs w:val="20"/>
        </w:rPr>
      </w:pPr>
      <w:r w:rsidRPr="00BA3AE1">
        <w:rPr>
          <w:sz w:val="20"/>
          <w:szCs w:val="20"/>
        </w:rPr>
        <w:t>Otherwise, leave the column blank.</w:t>
      </w:r>
    </w:p>
    <w:p w14:paraId="5543C04B" w14:textId="77777777" w:rsidR="00BA3AE1" w:rsidRPr="00BA3AE1" w:rsidRDefault="00BA3AE1" w:rsidP="00BA3AE1">
      <w:pPr>
        <w:jc w:val="both"/>
        <w:rPr>
          <w:sz w:val="20"/>
          <w:szCs w:val="20"/>
        </w:rPr>
      </w:pPr>
    </w:p>
    <w:p w14:paraId="2334E433" w14:textId="26DD4B51" w:rsidR="00BA3AE1" w:rsidRPr="00BA3AE1" w:rsidRDefault="00BA3AE1" w:rsidP="00BA3AE1">
      <w:pPr>
        <w:tabs>
          <w:tab w:val="left" w:pos="1800"/>
        </w:tabs>
        <w:ind w:left="1260" w:hanging="1260"/>
        <w:jc w:val="both"/>
        <w:rPr>
          <w:sz w:val="20"/>
          <w:szCs w:val="20"/>
        </w:rPr>
      </w:pPr>
      <w:r w:rsidRPr="00BA3AE1">
        <w:rPr>
          <w:sz w:val="20"/>
          <w:szCs w:val="20"/>
        </w:rPr>
        <w:t>Column 5</w:t>
      </w:r>
      <w:r w:rsidRPr="00BA3AE1">
        <w:rPr>
          <w:sz w:val="20"/>
          <w:szCs w:val="20"/>
        </w:rPr>
        <w:tab/>
        <w:t>–</w:t>
      </w:r>
      <w:r w:rsidRPr="00BA3AE1">
        <w:rPr>
          <w:sz w:val="20"/>
          <w:szCs w:val="20"/>
        </w:rPr>
        <w:tab/>
        <w:t>Date Acquired</w:t>
      </w:r>
    </w:p>
    <w:p w14:paraId="3F234208" w14:textId="77777777" w:rsidR="00BA3AE1" w:rsidRPr="00BA3AE1" w:rsidRDefault="00BA3AE1" w:rsidP="00BA3AE1">
      <w:pPr>
        <w:jc w:val="both"/>
        <w:rPr>
          <w:sz w:val="20"/>
          <w:szCs w:val="20"/>
        </w:rPr>
      </w:pPr>
    </w:p>
    <w:p w14:paraId="46A90E03" w14:textId="5DCE7385" w:rsidR="00BA3AE1" w:rsidRPr="00BA3AE1" w:rsidRDefault="00BA3AE1" w:rsidP="00BA3AE1">
      <w:pPr>
        <w:ind w:left="1800"/>
        <w:jc w:val="both"/>
        <w:rPr>
          <w:sz w:val="20"/>
          <w:szCs w:val="20"/>
        </w:rPr>
      </w:pPr>
      <w:r w:rsidRPr="00BA3AE1">
        <w:rPr>
          <w:sz w:val="20"/>
          <w:szCs w:val="20"/>
        </w:rPr>
        <w:t>State date mortgage was acquired.</w:t>
      </w:r>
    </w:p>
    <w:p w14:paraId="5E8B7283" w14:textId="77777777" w:rsidR="00BA3AE1" w:rsidRPr="00BA3AE1" w:rsidRDefault="00BA3AE1" w:rsidP="00BA3AE1">
      <w:pPr>
        <w:jc w:val="both"/>
        <w:rPr>
          <w:sz w:val="20"/>
          <w:szCs w:val="20"/>
        </w:rPr>
      </w:pPr>
    </w:p>
    <w:p w14:paraId="26B4FB3C" w14:textId="77777777" w:rsidR="00BA3AE1" w:rsidRPr="00BA3AE1" w:rsidRDefault="00BA3AE1" w:rsidP="00BA3AE1">
      <w:pPr>
        <w:tabs>
          <w:tab w:val="left" w:pos="1800"/>
        </w:tabs>
        <w:ind w:left="1260" w:hanging="1260"/>
        <w:jc w:val="both"/>
        <w:rPr>
          <w:sz w:val="20"/>
          <w:szCs w:val="20"/>
        </w:rPr>
      </w:pPr>
      <w:r w:rsidRPr="00BA3AE1">
        <w:rPr>
          <w:sz w:val="20"/>
          <w:szCs w:val="20"/>
        </w:rPr>
        <w:t>Column 6</w:t>
      </w:r>
      <w:r w:rsidRPr="00BA3AE1">
        <w:rPr>
          <w:sz w:val="20"/>
          <w:szCs w:val="20"/>
        </w:rPr>
        <w:tab/>
        <w:t>–</w:t>
      </w:r>
      <w:r w:rsidRPr="00BA3AE1">
        <w:rPr>
          <w:sz w:val="20"/>
          <w:szCs w:val="20"/>
        </w:rPr>
        <w:tab/>
        <w:t>Disposal Date</w:t>
      </w:r>
    </w:p>
    <w:p w14:paraId="0816F901" w14:textId="77777777" w:rsidR="00BA3AE1" w:rsidRPr="00BA3AE1" w:rsidRDefault="00BA3AE1" w:rsidP="00BA3AE1">
      <w:pPr>
        <w:jc w:val="both"/>
        <w:rPr>
          <w:sz w:val="20"/>
          <w:szCs w:val="20"/>
        </w:rPr>
      </w:pPr>
    </w:p>
    <w:p w14:paraId="745B446C" w14:textId="5432A555" w:rsidR="00BA3AE1" w:rsidRPr="00BA3AE1" w:rsidRDefault="00BA3AE1" w:rsidP="00BA3AE1">
      <w:pPr>
        <w:ind w:left="1800"/>
        <w:jc w:val="both"/>
        <w:rPr>
          <w:sz w:val="20"/>
          <w:szCs w:val="20"/>
        </w:rPr>
      </w:pPr>
      <w:r w:rsidRPr="00BA3AE1">
        <w:rPr>
          <w:sz w:val="20"/>
          <w:szCs w:val="20"/>
        </w:rPr>
        <w:t>For individual properties, state date mortgage was disposed using MM/DD/YYYY format. For mortgages transferred to another category and mortgages with partial payments, this column should not be completed.</w:t>
      </w:r>
    </w:p>
    <w:p w14:paraId="6C5CD1C0" w14:textId="77777777" w:rsidR="00BA3AE1" w:rsidRPr="00BA3AE1" w:rsidRDefault="00BA3AE1" w:rsidP="00BA3AE1">
      <w:pPr>
        <w:jc w:val="both"/>
        <w:rPr>
          <w:sz w:val="20"/>
          <w:szCs w:val="20"/>
        </w:rPr>
      </w:pPr>
    </w:p>
    <w:p w14:paraId="3FE7AFF5" w14:textId="77777777" w:rsidR="00BA3AE1" w:rsidRPr="00BA3AE1" w:rsidRDefault="00BA3AE1" w:rsidP="00BA3AE1">
      <w:pPr>
        <w:tabs>
          <w:tab w:val="left" w:pos="1800"/>
        </w:tabs>
        <w:ind w:left="1260" w:hanging="1260"/>
        <w:jc w:val="both"/>
        <w:rPr>
          <w:sz w:val="20"/>
          <w:szCs w:val="20"/>
        </w:rPr>
      </w:pPr>
      <w:r w:rsidRPr="00BA3AE1">
        <w:rPr>
          <w:sz w:val="20"/>
          <w:szCs w:val="20"/>
        </w:rPr>
        <w:t>Column 7</w:t>
      </w:r>
      <w:r w:rsidRPr="00BA3AE1">
        <w:rPr>
          <w:sz w:val="20"/>
          <w:szCs w:val="20"/>
        </w:rPr>
        <w:tab/>
        <w:t>–</w:t>
      </w:r>
      <w:r w:rsidRPr="00BA3AE1">
        <w:rPr>
          <w:sz w:val="20"/>
          <w:szCs w:val="20"/>
        </w:rPr>
        <w:tab/>
        <w:t>Book Value/Recorded Investment Excluding Accrued Interest Prior Year</w:t>
      </w:r>
    </w:p>
    <w:p w14:paraId="36561190" w14:textId="77777777" w:rsidR="00BA3AE1" w:rsidRPr="00BA3AE1" w:rsidRDefault="00BA3AE1" w:rsidP="00BA3AE1">
      <w:pPr>
        <w:jc w:val="both"/>
        <w:rPr>
          <w:sz w:val="20"/>
          <w:szCs w:val="20"/>
        </w:rPr>
      </w:pPr>
    </w:p>
    <w:p w14:paraId="1EEC86B3" w14:textId="77777777" w:rsidR="00BA3AE1" w:rsidRPr="00BA3AE1" w:rsidRDefault="00BA3AE1" w:rsidP="00BA3AE1">
      <w:pPr>
        <w:ind w:left="1800"/>
        <w:jc w:val="both"/>
        <w:rPr>
          <w:sz w:val="20"/>
          <w:szCs w:val="20"/>
        </w:rPr>
      </w:pPr>
      <w:r w:rsidRPr="00BA3AE1">
        <w:rPr>
          <w:sz w:val="20"/>
          <w:szCs w:val="20"/>
        </w:rPr>
        <w:t>Report the statutory book value/recorded investment excluding accrued interest at December 31 of the prior year.</w:t>
      </w:r>
    </w:p>
    <w:p w14:paraId="72F83C25" w14:textId="77777777" w:rsidR="00BA3AE1" w:rsidRPr="00BA3AE1" w:rsidRDefault="00BA3AE1" w:rsidP="00BA3AE1">
      <w:pPr>
        <w:jc w:val="both"/>
        <w:rPr>
          <w:sz w:val="20"/>
          <w:szCs w:val="20"/>
        </w:rPr>
      </w:pPr>
    </w:p>
    <w:p w14:paraId="38283D58" w14:textId="77777777" w:rsidR="00BA3AE1" w:rsidRPr="00BA3AE1" w:rsidRDefault="00BA3AE1" w:rsidP="00BA3AE1">
      <w:pPr>
        <w:ind w:left="3600" w:hanging="1800"/>
        <w:jc w:val="both"/>
        <w:rPr>
          <w:sz w:val="20"/>
          <w:szCs w:val="20"/>
        </w:rPr>
      </w:pPr>
      <w:r w:rsidRPr="00BA3AE1">
        <w:rPr>
          <w:sz w:val="20"/>
          <w:szCs w:val="20"/>
        </w:rPr>
        <w:t>Deduct:</w:t>
      </w:r>
      <w:r w:rsidRPr="00BA3AE1">
        <w:rPr>
          <w:sz w:val="20"/>
          <w:szCs w:val="20"/>
        </w:rPr>
        <w:tab/>
        <w:t>The amount of any write-downs. Report as a realized loss.</w:t>
      </w:r>
    </w:p>
    <w:p w14:paraId="7AC63401" w14:textId="77777777" w:rsidR="00BA3AE1" w:rsidRPr="00BA3AE1" w:rsidRDefault="00BA3AE1" w:rsidP="00BA3AE1">
      <w:pPr>
        <w:jc w:val="both"/>
        <w:rPr>
          <w:sz w:val="20"/>
          <w:szCs w:val="20"/>
        </w:rPr>
      </w:pPr>
    </w:p>
    <w:p w14:paraId="20C5FECE" w14:textId="77777777" w:rsidR="00BA3AE1" w:rsidRPr="00BA3AE1" w:rsidRDefault="00BA3AE1" w:rsidP="00BA3AE1">
      <w:pPr>
        <w:ind w:left="3600" w:hanging="1800"/>
        <w:jc w:val="both"/>
        <w:rPr>
          <w:sz w:val="20"/>
          <w:szCs w:val="20"/>
        </w:rPr>
      </w:pPr>
      <w:r w:rsidRPr="00BA3AE1">
        <w:rPr>
          <w:sz w:val="20"/>
          <w:szCs w:val="20"/>
        </w:rPr>
        <w:t>Exclude:</w:t>
      </w:r>
      <w:r w:rsidRPr="00BA3AE1">
        <w:rPr>
          <w:sz w:val="20"/>
          <w:szCs w:val="20"/>
        </w:rPr>
        <w:tab/>
        <w:t>Valuation allowance.</w:t>
      </w:r>
    </w:p>
    <w:p w14:paraId="66CCE2CD" w14:textId="77777777" w:rsidR="00BA3AE1" w:rsidRPr="00BA3AE1" w:rsidRDefault="00BA3AE1" w:rsidP="00BA3AE1">
      <w:pPr>
        <w:jc w:val="both"/>
        <w:rPr>
          <w:sz w:val="20"/>
          <w:szCs w:val="20"/>
        </w:rPr>
      </w:pPr>
    </w:p>
    <w:p w14:paraId="5D25B4A1" w14:textId="77777777" w:rsidR="00BA3AE1" w:rsidRPr="00BA3AE1" w:rsidRDefault="00BA3AE1" w:rsidP="00BA3AE1">
      <w:pPr>
        <w:tabs>
          <w:tab w:val="left" w:pos="1800"/>
        </w:tabs>
        <w:ind w:left="1260" w:hanging="1260"/>
        <w:jc w:val="both"/>
        <w:rPr>
          <w:sz w:val="20"/>
          <w:szCs w:val="20"/>
        </w:rPr>
      </w:pPr>
      <w:r w:rsidRPr="00BA3AE1">
        <w:rPr>
          <w:sz w:val="20"/>
          <w:szCs w:val="20"/>
        </w:rPr>
        <w:t>Column 8</w:t>
      </w:r>
      <w:r w:rsidRPr="00BA3AE1">
        <w:rPr>
          <w:sz w:val="20"/>
          <w:szCs w:val="20"/>
        </w:rPr>
        <w:tab/>
        <w:t>–</w:t>
      </w:r>
      <w:r w:rsidRPr="00BA3AE1">
        <w:rPr>
          <w:sz w:val="20"/>
          <w:szCs w:val="20"/>
        </w:rPr>
        <w:tab/>
        <w:t>Unrealized Valuation Increase/(Decrease)</w:t>
      </w:r>
    </w:p>
    <w:p w14:paraId="0A8F5C62" w14:textId="77777777" w:rsidR="00BA3AE1" w:rsidRPr="00BA3AE1" w:rsidRDefault="00BA3AE1" w:rsidP="00BA3AE1">
      <w:pPr>
        <w:jc w:val="both"/>
        <w:rPr>
          <w:sz w:val="20"/>
          <w:szCs w:val="20"/>
        </w:rPr>
      </w:pPr>
    </w:p>
    <w:p w14:paraId="38D7D18D" w14:textId="77777777" w:rsidR="00BA3AE1" w:rsidRPr="00BA3AE1" w:rsidRDefault="00BA3AE1" w:rsidP="00BA3AE1">
      <w:pPr>
        <w:ind w:left="1800"/>
        <w:jc w:val="both"/>
        <w:rPr>
          <w:sz w:val="20"/>
          <w:szCs w:val="20"/>
        </w:rPr>
      </w:pPr>
      <w:r w:rsidRPr="00BA3AE1">
        <w:rPr>
          <w:sz w:val="20"/>
          <w:szCs w:val="20"/>
        </w:rPr>
        <w:t>The difference between the Book Value/Recorded Investment at the previous year-end and the Book Value/Recorded Investment at the current year-end not related to the receipt of loan principal payments, other-than-temporary impairments and amortization.</w:t>
      </w:r>
    </w:p>
    <w:p w14:paraId="4A8EDFAB" w14:textId="77777777" w:rsidR="00BA3AE1" w:rsidRPr="00BA3AE1" w:rsidRDefault="00BA3AE1" w:rsidP="00BA3AE1">
      <w:pPr>
        <w:jc w:val="both"/>
        <w:rPr>
          <w:sz w:val="20"/>
          <w:szCs w:val="20"/>
        </w:rPr>
      </w:pPr>
    </w:p>
    <w:p w14:paraId="66278DF8" w14:textId="77777777" w:rsidR="00BA3AE1" w:rsidRPr="00BA3AE1" w:rsidRDefault="00BA3AE1" w:rsidP="00BA3AE1">
      <w:pPr>
        <w:ind w:left="1800"/>
        <w:jc w:val="both"/>
        <w:rPr>
          <w:sz w:val="20"/>
          <w:szCs w:val="20"/>
        </w:rPr>
      </w:pPr>
      <w:r w:rsidRPr="00BA3AE1">
        <w:rPr>
          <w:sz w:val="20"/>
          <w:szCs w:val="20"/>
        </w:rPr>
        <w:t xml:space="preserve">These amounts are to be reported as unrealized capital gains (losses) in the Exhibit of Capital </w:t>
      </w:r>
      <w:r w:rsidRPr="00BA3AE1">
        <w:rPr>
          <w:sz w:val="20"/>
          <w:szCs w:val="20"/>
        </w:rPr>
        <w:br/>
        <w:t>Gains (Losses) and in the Capital and Surplus Account (Page 4).</w:t>
      </w:r>
    </w:p>
    <w:p w14:paraId="167E3DAF" w14:textId="77777777" w:rsidR="00BA3AE1" w:rsidRPr="00BA3AE1" w:rsidRDefault="00BA3AE1" w:rsidP="00BA3AE1">
      <w:pPr>
        <w:jc w:val="both"/>
        <w:rPr>
          <w:sz w:val="20"/>
          <w:szCs w:val="20"/>
        </w:rPr>
      </w:pPr>
    </w:p>
    <w:p w14:paraId="04112D35" w14:textId="77777777" w:rsidR="00BA3AE1" w:rsidRPr="00BA3AE1" w:rsidRDefault="00BA3AE1" w:rsidP="00BA3AE1">
      <w:pPr>
        <w:tabs>
          <w:tab w:val="left" w:pos="1800"/>
        </w:tabs>
        <w:ind w:left="1260" w:hanging="1260"/>
        <w:jc w:val="both"/>
        <w:rPr>
          <w:sz w:val="20"/>
          <w:szCs w:val="20"/>
        </w:rPr>
      </w:pPr>
      <w:r w:rsidRPr="00BA3AE1">
        <w:rPr>
          <w:sz w:val="20"/>
          <w:szCs w:val="20"/>
        </w:rPr>
        <w:t>Column 9</w:t>
      </w:r>
      <w:r w:rsidRPr="00BA3AE1">
        <w:rPr>
          <w:sz w:val="20"/>
          <w:szCs w:val="20"/>
        </w:rPr>
        <w:tab/>
        <w:t>–</w:t>
      </w:r>
      <w:r w:rsidRPr="00BA3AE1">
        <w:rPr>
          <w:sz w:val="20"/>
          <w:szCs w:val="20"/>
        </w:rPr>
        <w:tab/>
        <w:t>Current Year’s (Amortization)/Accretion</w:t>
      </w:r>
    </w:p>
    <w:p w14:paraId="21FFFA6F" w14:textId="77777777" w:rsidR="00BA3AE1" w:rsidRPr="00BA3AE1" w:rsidRDefault="00BA3AE1" w:rsidP="00BA3AE1">
      <w:pPr>
        <w:jc w:val="both"/>
        <w:rPr>
          <w:sz w:val="20"/>
          <w:szCs w:val="20"/>
        </w:rPr>
      </w:pPr>
    </w:p>
    <w:p w14:paraId="7437464B" w14:textId="77777777" w:rsidR="00BA3AE1" w:rsidRPr="00BA3AE1" w:rsidRDefault="00BA3AE1" w:rsidP="00BA3AE1">
      <w:pPr>
        <w:ind w:left="1800"/>
        <w:jc w:val="both"/>
        <w:rPr>
          <w:sz w:val="20"/>
          <w:szCs w:val="20"/>
        </w:rPr>
      </w:pPr>
      <w:r w:rsidRPr="00BA3AE1">
        <w:rPr>
          <w:sz w:val="20"/>
          <w:szCs w:val="20"/>
        </w:rPr>
        <w:t>This amount should equal the net of the reporting year’s amortization of premium or accrual of discount. The accrual of discount amounts in this column are to be reported as increases to investment income in the Exhibit of Net Investment Income, while the amortization of premium amounts are to be reported as decreases to investment income.</w:t>
      </w:r>
    </w:p>
    <w:p w14:paraId="0790A083" w14:textId="77777777" w:rsidR="00BA3AE1" w:rsidRPr="00BA3AE1" w:rsidRDefault="00BA3AE1" w:rsidP="00BA3AE1">
      <w:pPr>
        <w:jc w:val="both"/>
        <w:rPr>
          <w:sz w:val="20"/>
          <w:szCs w:val="20"/>
        </w:rPr>
      </w:pPr>
    </w:p>
    <w:p w14:paraId="526A7F68" w14:textId="77777777" w:rsidR="00BA3AE1" w:rsidRPr="00BA3AE1" w:rsidRDefault="00BA3AE1" w:rsidP="00BA3AE1">
      <w:pPr>
        <w:tabs>
          <w:tab w:val="left" w:pos="1800"/>
        </w:tabs>
        <w:ind w:left="1260" w:hanging="1260"/>
        <w:jc w:val="both"/>
        <w:rPr>
          <w:sz w:val="20"/>
          <w:szCs w:val="20"/>
        </w:rPr>
      </w:pPr>
      <w:r w:rsidRPr="00BA3AE1">
        <w:rPr>
          <w:sz w:val="20"/>
          <w:szCs w:val="20"/>
        </w:rPr>
        <w:t>Column 10</w:t>
      </w:r>
      <w:r w:rsidRPr="00BA3AE1">
        <w:rPr>
          <w:sz w:val="20"/>
          <w:szCs w:val="20"/>
        </w:rPr>
        <w:tab/>
        <w:t>–</w:t>
      </w:r>
      <w:r w:rsidRPr="00BA3AE1">
        <w:rPr>
          <w:sz w:val="20"/>
          <w:szCs w:val="20"/>
        </w:rPr>
        <w:tab/>
        <w:t>Current Year’s Other-Than-Temporary Impairment Recognized</w:t>
      </w:r>
    </w:p>
    <w:p w14:paraId="5AA68D00" w14:textId="77777777" w:rsidR="00BA3AE1" w:rsidRPr="00BA3AE1" w:rsidRDefault="00BA3AE1" w:rsidP="00BA3AE1">
      <w:pPr>
        <w:jc w:val="both"/>
        <w:rPr>
          <w:sz w:val="20"/>
          <w:szCs w:val="20"/>
        </w:rPr>
      </w:pPr>
    </w:p>
    <w:p w14:paraId="427C1922" w14:textId="77777777" w:rsidR="00BA3AE1" w:rsidRPr="00BA3AE1" w:rsidRDefault="00BA3AE1" w:rsidP="00BA3AE1">
      <w:pPr>
        <w:ind w:left="1800"/>
        <w:jc w:val="both"/>
        <w:rPr>
          <w:sz w:val="20"/>
          <w:szCs w:val="20"/>
        </w:rPr>
      </w:pPr>
      <w:r w:rsidRPr="00BA3AE1">
        <w:rPr>
          <w:sz w:val="20"/>
          <w:szCs w:val="20"/>
        </w:rPr>
        <w:t>If the mortgage loan has suffered an “other-than-temporary impairment,” this column should contain the amount of the direct write-down recognized. The amounts in this column are to be reported as realized capital losses in the Exhibit of Capital Gains (Losses) and in the calculation of Net Income.</w:t>
      </w:r>
    </w:p>
    <w:p w14:paraId="2DDD08EA" w14:textId="77777777" w:rsidR="00BA3AE1" w:rsidRPr="00BA3AE1" w:rsidRDefault="00BA3AE1" w:rsidP="00BA3AE1">
      <w:pPr>
        <w:jc w:val="both"/>
        <w:rPr>
          <w:sz w:val="20"/>
          <w:szCs w:val="20"/>
        </w:rPr>
      </w:pPr>
    </w:p>
    <w:p w14:paraId="13ABD180" w14:textId="77777777" w:rsidR="00BA3AE1" w:rsidRPr="00BA3AE1" w:rsidRDefault="00BA3AE1" w:rsidP="00BA3AE1">
      <w:pPr>
        <w:tabs>
          <w:tab w:val="left" w:pos="1800"/>
        </w:tabs>
        <w:ind w:left="1260" w:hanging="1260"/>
        <w:jc w:val="both"/>
        <w:rPr>
          <w:sz w:val="20"/>
          <w:szCs w:val="20"/>
        </w:rPr>
      </w:pPr>
      <w:r w:rsidRPr="00BA3AE1">
        <w:rPr>
          <w:sz w:val="20"/>
          <w:szCs w:val="20"/>
        </w:rPr>
        <w:t>Column 11</w:t>
      </w:r>
      <w:r w:rsidRPr="00BA3AE1">
        <w:rPr>
          <w:sz w:val="20"/>
          <w:szCs w:val="20"/>
        </w:rPr>
        <w:tab/>
        <w:t>–</w:t>
      </w:r>
      <w:r w:rsidRPr="00BA3AE1">
        <w:rPr>
          <w:sz w:val="20"/>
          <w:szCs w:val="20"/>
        </w:rPr>
        <w:tab/>
        <w:t>Capitalized Deferred Interest and Other</w:t>
      </w:r>
    </w:p>
    <w:p w14:paraId="4190E2D5" w14:textId="77777777" w:rsidR="00BA3AE1" w:rsidRPr="00BA3AE1" w:rsidRDefault="00BA3AE1" w:rsidP="00BA3AE1">
      <w:pPr>
        <w:jc w:val="both"/>
        <w:rPr>
          <w:sz w:val="20"/>
          <w:szCs w:val="20"/>
        </w:rPr>
      </w:pPr>
    </w:p>
    <w:p w14:paraId="6E5ADC38" w14:textId="77777777" w:rsidR="00BA3AE1" w:rsidRPr="00BA3AE1" w:rsidRDefault="00BA3AE1" w:rsidP="00BA3AE1">
      <w:pPr>
        <w:ind w:left="1800"/>
        <w:jc w:val="both"/>
        <w:rPr>
          <w:sz w:val="20"/>
          <w:szCs w:val="20"/>
        </w:rPr>
      </w:pPr>
      <w:r w:rsidRPr="00BA3AE1">
        <w:rPr>
          <w:sz w:val="20"/>
          <w:szCs w:val="20"/>
        </w:rPr>
        <w:t xml:space="preserve">Include interest and other items that can be capitalized in accordance with </w:t>
      </w:r>
      <w:r w:rsidRPr="00BA3AE1">
        <w:rPr>
          <w:i/>
          <w:sz w:val="20"/>
          <w:szCs w:val="20"/>
        </w:rPr>
        <w:t>SSAP No. 37—Mortgage Loans</w:t>
      </w:r>
      <w:r w:rsidRPr="00BA3AE1">
        <w:rPr>
          <w:sz w:val="20"/>
          <w:szCs w:val="20"/>
        </w:rPr>
        <w:t>.</w:t>
      </w:r>
    </w:p>
    <w:p w14:paraId="2EBF3E31" w14:textId="77777777" w:rsidR="00BA3AE1" w:rsidRPr="00BA3AE1" w:rsidRDefault="00BA3AE1" w:rsidP="00BA3AE1">
      <w:pPr>
        <w:jc w:val="both"/>
        <w:rPr>
          <w:sz w:val="20"/>
          <w:szCs w:val="20"/>
        </w:rPr>
      </w:pPr>
    </w:p>
    <w:p w14:paraId="79C19C5D" w14:textId="77777777" w:rsidR="00BA3AE1" w:rsidRPr="00BA3AE1" w:rsidRDefault="00BA3AE1" w:rsidP="00BA3AE1">
      <w:pPr>
        <w:tabs>
          <w:tab w:val="left" w:pos="1800"/>
        </w:tabs>
        <w:ind w:left="1260" w:hanging="1260"/>
        <w:jc w:val="both"/>
        <w:rPr>
          <w:sz w:val="20"/>
          <w:szCs w:val="20"/>
        </w:rPr>
      </w:pPr>
      <w:r w:rsidRPr="00BA3AE1">
        <w:rPr>
          <w:sz w:val="20"/>
          <w:szCs w:val="20"/>
        </w:rPr>
        <w:t>Column 13</w:t>
      </w:r>
      <w:r w:rsidRPr="00BA3AE1">
        <w:rPr>
          <w:sz w:val="20"/>
          <w:szCs w:val="20"/>
        </w:rPr>
        <w:tab/>
        <w:t>–</w:t>
      </w:r>
      <w:r w:rsidRPr="00BA3AE1">
        <w:rPr>
          <w:sz w:val="20"/>
          <w:szCs w:val="20"/>
        </w:rPr>
        <w:tab/>
        <w:t>Total Foreign Exchange Change in Book Value</w:t>
      </w:r>
    </w:p>
    <w:p w14:paraId="13988F54" w14:textId="77777777" w:rsidR="00BA3AE1" w:rsidRPr="00BA3AE1" w:rsidRDefault="00BA3AE1" w:rsidP="00BA3AE1">
      <w:pPr>
        <w:jc w:val="both"/>
        <w:rPr>
          <w:sz w:val="20"/>
          <w:szCs w:val="20"/>
        </w:rPr>
      </w:pPr>
    </w:p>
    <w:p w14:paraId="5EBF4096" w14:textId="77777777" w:rsidR="00BA3AE1" w:rsidRPr="00BA3AE1" w:rsidRDefault="00BA3AE1" w:rsidP="00BA3AE1">
      <w:pPr>
        <w:ind w:left="1800"/>
        <w:jc w:val="both"/>
        <w:rPr>
          <w:sz w:val="20"/>
          <w:szCs w:val="20"/>
        </w:rPr>
      </w:pPr>
      <w:r w:rsidRPr="00BA3AE1">
        <w:rPr>
          <w:sz w:val="20"/>
          <w:szCs w:val="20"/>
        </w:rPr>
        <w:t>Enter the unrealized foreign exchange gain or (loss) for the year, including reversal of foreign exchange gains or (losses) previously recorded.</w:t>
      </w:r>
    </w:p>
    <w:p w14:paraId="6A1DA7BC" w14:textId="77777777" w:rsidR="00BA3AE1" w:rsidRPr="00BA3AE1" w:rsidRDefault="00BA3AE1" w:rsidP="00BA3AE1">
      <w:pPr>
        <w:jc w:val="both"/>
        <w:rPr>
          <w:sz w:val="20"/>
          <w:szCs w:val="20"/>
        </w:rPr>
      </w:pPr>
    </w:p>
    <w:p w14:paraId="0EB8D10F" w14:textId="2C6D3CA0" w:rsidR="00BA3AE1" w:rsidRPr="00BA3AE1" w:rsidRDefault="00BA3AE1" w:rsidP="00BA3AE1">
      <w:pPr>
        <w:tabs>
          <w:tab w:val="left" w:pos="1800"/>
        </w:tabs>
        <w:ind w:left="1260" w:hanging="1260"/>
        <w:jc w:val="both"/>
        <w:rPr>
          <w:sz w:val="20"/>
          <w:szCs w:val="20"/>
        </w:rPr>
      </w:pPr>
      <w:r w:rsidRPr="00BA3AE1">
        <w:rPr>
          <w:sz w:val="20"/>
          <w:szCs w:val="20"/>
        </w:rPr>
        <w:t>Column 14</w:t>
      </w:r>
      <w:r w:rsidRPr="00BA3AE1">
        <w:rPr>
          <w:sz w:val="20"/>
          <w:szCs w:val="20"/>
        </w:rPr>
        <w:tab/>
        <w:t>–</w:t>
      </w:r>
      <w:r w:rsidRPr="00BA3AE1">
        <w:rPr>
          <w:sz w:val="20"/>
          <w:szCs w:val="20"/>
        </w:rPr>
        <w:tab/>
        <w:t>Book Value/Recorded Investment Excluding Accrued Interest on Disposal</w:t>
      </w:r>
    </w:p>
    <w:p w14:paraId="6338E64B" w14:textId="77777777" w:rsidR="00BA3AE1" w:rsidRPr="00BA3AE1" w:rsidRDefault="00BA3AE1" w:rsidP="00BA3AE1">
      <w:pPr>
        <w:jc w:val="both"/>
        <w:rPr>
          <w:sz w:val="20"/>
          <w:szCs w:val="20"/>
        </w:rPr>
      </w:pPr>
    </w:p>
    <w:p w14:paraId="18E7ADC8" w14:textId="77777777" w:rsidR="00BA3AE1" w:rsidRPr="00BA3AE1" w:rsidRDefault="00BA3AE1" w:rsidP="00BA3AE1">
      <w:pPr>
        <w:ind w:left="1800"/>
        <w:jc w:val="both"/>
        <w:rPr>
          <w:sz w:val="20"/>
          <w:szCs w:val="20"/>
        </w:rPr>
      </w:pPr>
      <w:r w:rsidRPr="00BA3AE1">
        <w:rPr>
          <w:sz w:val="20"/>
          <w:szCs w:val="20"/>
        </w:rPr>
        <w:t>Report the statutory Book Value/Recorded Investment excluding accrued interest (including any capitalized amounts) at the time the loan was sold or transferred to another category, (e.g., real estate).</w:t>
      </w:r>
    </w:p>
    <w:p w14:paraId="0B027FAA" w14:textId="77777777" w:rsidR="00BA3AE1" w:rsidRPr="00BA3AE1" w:rsidRDefault="00BA3AE1" w:rsidP="00BA3AE1">
      <w:pPr>
        <w:jc w:val="both"/>
        <w:rPr>
          <w:sz w:val="20"/>
          <w:szCs w:val="20"/>
        </w:rPr>
      </w:pPr>
    </w:p>
    <w:p w14:paraId="79E86476" w14:textId="77777777" w:rsidR="00BA3AE1" w:rsidRPr="00BA3AE1" w:rsidRDefault="00BA3AE1" w:rsidP="00BA3AE1">
      <w:pPr>
        <w:ind w:left="3600" w:hanging="1800"/>
        <w:jc w:val="both"/>
        <w:rPr>
          <w:sz w:val="20"/>
          <w:szCs w:val="20"/>
        </w:rPr>
      </w:pPr>
      <w:r w:rsidRPr="00BA3AE1">
        <w:rPr>
          <w:sz w:val="20"/>
          <w:szCs w:val="20"/>
        </w:rPr>
        <w:t>Deduct:</w:t>
      </w:r>
      <w:r w:rsidRPr="00BA3AE1">
        <w:rPr>
          <w:sz w:val="20"/>
          <w:szCs w:val="20"/>
        </w:rPr>
        <w:tab/>
        <w:t>The amount of any write-downs. Report as a realized loss.</w:t>
      </w:r>
    </w:p>
    <w:p w14:paraId="6362FC8D" w14:textId="77777777" w:rsidR="00BA3AE1" w:rsidRPr="00BA3AE1" w:rsidRDefault="00BA3AE1" w:rsidP="00BA3AE1">
      <w:pPr>
        <w:jc w:val="both"/>
        <w:rPr>
          <w:sz w:val="20"/>
          <w:szCs w:val="20"/>
        </w:rPr>
      </w:pPr>
    </w:p>
    <w:p w14:paraId="677F8676" w14:textId="77777777" w:rsidR="00BA3AE1" w:rsidRPr="00BA3AE1" w:rsidRDefault="00BA3AE1" w:rsidP="00BA3AE1">
      <w:pPr>
        <w:ind w:left="3600" w:hanging="1800"/>
        <w:jc w:val="both"/>
        <w:rPr>
          <w:sz w:val="20"/>
          <w:szCs w:val="20"/>
        </w:rPr>
      </w:pPr>
      <w:r w:rsidRPr="00BA3AE1">
        <w:rPr>
          <w:sz w:val="20"/>
          <w:szCs w:val="20"/>
        </w:rPr>
        <w:t>Exclude:</w:t>
      </w:r>
      <w:r w:rsidRPr="00BA3AE1">
        <w:rPr>
          <w:sz w:val="20"/>
          <w:szCs w:val="20"/>
        </w:rPr>
        <w:tab/>
        <w:t>Valuation allowance.</w:t>
      </w:r>
    </w:p>
    <w:p w14:paraId="22564385" w14:textId="77777777" w:rsidR="00BA3AE1" w:rsidRPr="00BA3AE1" w:rsidRDefault="00BA3AE1" w:rsidP="00BA3AE1">
      <w:pPr>
        <w:jc w:val="both"/>
        <w:rPr>
          <w:sz w:val="20"/>
          <w:szCs w:val="20"/>
        </w:rPr>
      </w:pPr>
    </w:p>
    <w:p w14:paraId="6269194F" w14:textId="77777777" w:rsidR="00BA3AE1" w:rsidRPr="00BA3AE1" w:rsidRDefault="00BA3AE1" w:rsidP="00BA3AE1">
      <w:pPr>
        <w:tabs>
          <w:tab w:val="left" w:pos="1800"/>
        </w:tabs>
        <w:ind w:left="1260" w:hanging="1260"/>
        <w:jc w:val="both"/>
        <w:rPr>
          <w:sz w:val="20"/>
          <w:szCs w:val="20"/>
        </w:rPr>
      </w:pPr>
      <w:r w:rsidRPr="00BA3AE1">
        <w:rPr>
          <w:sz w:val="20"/>
          <w:szCs w:val="20"/>
        </w:rPr>
        <w:t>Column 15</w:t>
      </w:r>
      <w:r w:rsidRPr="00BA3AE1">
        <w:rPr>
          <w:sz w:val="20"/>
          <w:szCs w:val="20"/>
        </w:rPr>
        <w:tab/>
        <w:t>–</w:t>
      </w:r>
      <w:r w:rsidRPr="00BA3AE1">
        <w:rPr>
          <w:sz w:val="20"/>
          <w:szCs w:val="20"/>
        </w:rPr>
        <w:tab/>
        <w:t>Consideration</w:t>
      </w:r>
    </w:p>
    <w:p w14:paraId="74FCDD4A" w14:textId="77777777" w:rsidR="00BA3AE1" w:rsidRPr="00BA3AE1" w:rsidRDefault="00BA3AE1" w:rsidP="00BA3AE1">
      <w:pPr>
        <w:jc w:val="both"/>
        <w:rPr>
          <w:sz w:val="20"/>
          <w:szCs w:val="20"/>
        </w:rPr>
      </w:pPr>
    </w:p>
    <w:p w14:paraId="23C247CF" w14:textId="77777777" w:rsidR="00BA3AE1" w:rsidRPr="00BA3AE1" w:rsidRDefault="00BA3AE1" w:rsidP="00BA3AE1">
      <w:pPr>
        <w:ind w:left="1800"/>
        <w:jc w:val="both"/>
        <w:rPr>
          <w:sz w:val="20"/>
          <w:szCs w:val="20"/>
        </w:rPr>
      </w:pPr>
      <w:r w:rsidRPr="00BA3AE1">
        <w:rPr>
          <w:sz w:val="20"/>
          <w:szCs w:val="20"/>
        </w:rPr>
        <w:t>Report the amount received during the year on mortgages disposed, including partial pay-downs of mortgages, sale of the mortgage or through transfer to another category (e.g., Schedule A). For those mortgages transferred to another category, only report the amount received for the period up to the time the loan was transferred.</w:t>
      </w:r>
    </w:p>
    <w:p w14:paraId="6F49A7A3" w14:textId="77777777" w:rsidR="00BA3AE1" w:rsidRPr="00BA3AE1" w:rsidRDefault="00BA3AE1" w:rsidP="00BA3AE1">
      <w:pPr>
        <w:jc w:val="both"/>
        <w:rPr>
          <w:sz w:val="20"/>
          <w:szCs w:val="20"/>
        </w:rPr>
      </w:pPr>
    </w:p>
    <w:p w14:paraId="77B11771" w14:textId="77777777" w:rsidR="00BA3AE1" w:rsidRPr="00BA3AE1" w:rsidRDefault="00BA3AE1" w:rsidP="00BA3AE1">
      <w:pPr>
        <w:tabs>
          <w:tab w:val="left" w:pos="1800"/>
        </w:tabs>
        <w:ind w:left="1260" w:hanging="1260"/>
        <w:jc w:val="both"/>
        <w:rPr>
          <w:sz w:val="20"/>
          <w:szCs w:val="20"/>
        </w:rPr>
      </w:pPr>
      <w:r w:rsidRPr="00BA3AE1">
        <w:rPr>
          <w:sz w:val="20"/>
          <w:szCs w:val="20"/>
        </w:rPr>
        <w:t>Column 16</w:t>
      </w:r>
      <w:r w:rsidRPr="00BA3AE1">
        <w:rPr>
          <w:sz w:val="20"/>
          <w:szCs w:val="20"/>
        </w:rPr>
        <w:tab/>
        <w:t>–</w:t>
      </w:r>
      <w:r w:rsidRPr="00BA3AE1">
        <w:rPr>
          <w:sz w:val="20"/>
          <w:szCs w:val="20"/>
        </w:rPr>
        <w:tab/>
        <w:t>Foreign Exchange Gain (Loss) on Disposal</w:t>
      </w:r>
    </w:p>
    <w:p w14:paraId="5FDD345F" w14:textId="77777777" w:rsidR="00BA3AE1" w:rsidRPr="00BA3AE1" w:rsidRDefault="00BA3AE1" w:rsidP="00BA3AE1">
      <w:pPr>
        <w:jc w:val="both"/>
        <w:rPr>
          <w:sz w:val="20"/>
          <w:szCs w:val="20"/>
        </w:rPr>
      </w:pPr>
    </w:p>
    <w:p w14:paraId="442F1720" w14:textId="77777777" w:rsidR="00BA3AE1" w:rsidRPr="00BA3AE1" w:rsidRDefault="00BA3AE1" w:rsidP="00BA3AE1">
      <w:pPr>
        <w:ind w:left="1800"/>
        <w:jc w:val="both"/>
        <w:rPr>
          <w:sz w:val="20"/>
          <w:szCs w:val="20"/>
        </w:rPr>
      </w:pPr>
      <w:r w:rsidRPr="00BA3AE1">
        <w:rPr>
          <w:sz w:val="20"/>
          <w:szCs w:val="20"/>
        </w:rPr>
        <w:t>Enter the foreign currency exchange gain or (loss).</w:t>
      </w:r>
    </w:p>
    <w:p w14:paraId="5D96EEB4" w14:textId="77777777" w:rsidR="00BA3AE1" w:rsidRPr="00BA3AE1" w:rsidRDefault="00BA3AE1" w:rsidP="00BA3AE1">
      <w:pPr>
        <w:jc w:val="both"/>
        <w:rPr>
          <w:sz w:val="20"/>
          <w:szCs w:val="20"/>
        </w:rPr>
      </w:pPr>
    </w:p>
    <w:p w14:paraId="0250658E" w14:textId="77777777" w:rsidR="00BA3AE1" w:rsidRPr="00BA3AE1" w:rsidRDefault="00BA3AE1" w:rsidP="00BA3AE1">
      <w:pPr>
        <w:tabs>
          <w:tab w:val="left" w:pos="1800"/>
        </w:tabs>
        <w:ind w:left="1260" w:hanging="1260"/>
        <w:jc w:val="both"/>
        <w:rPr>
          <w:sz w:val="20"/>
          <w:szCs w:val="20"/>
        </w:rPr>
      </w:pPr>
      <w:r w:rsidRPr="00BA3AE1">
        <w:rPr>
          <w:sz w:val="20"/>
          <w:szCs w:val="20"/>
        </w:rPr>
        <w:t>Column 17</w:t>
      </w:r>
      <w:r w:rsidRPr="00BA3AE1">
        <w:rPr>
          <w:sz w:val="20"/>
          <w:szCs w:val="20"/>
        </w:rPr>
        <w:tab/>
        <w:t>–</w:t>
      </w:r>
      <w:r w:rsidRPr="00BA3AE1">
        <w:rPr>
          <w:sz w:val="20"/>
          <w:szCs w:val="20"/>
        </w:rPr>
        <w:tab/>
        <w:t>Realized Gain (Loss) on Disposal</w:t>
      </w:r>
    </w:p>
    <w:p w14:paraId="6154BD38" w14:textId="77777777" w:rsidR="00BA3AE1" w:rsidRPr="00BA3AE1" w:rsidRDefault="00BA3AE1" w:rsidP="00BA3AE1">
      <w:pPr>
        <w:jc w:val="both"/>
        <w:rPr>
          <w:sz w:val="20"/>
          <w:szCs w:val="20"/>
        </w:rPr>
      </w:pPr>
    </w:p>
    <w:p w14:paraId="0AEBF5E0" w14:textId="77777777" w:rsidR="00BA3AE1" w:rsidRPr="00BA3AE1" w:rsidRDefault="00BA3AE1" w:rsidP="00BA3AE1">
      <w:pPr>
        <w:ind w:left="1800"/>
        <w:jc w:val="both"/>
        <w:rPr>
          <w:sz w:val="20"/>
          <w:szCs w:val="20"/>
        </w:rPr>
      </w:pPr>
      <w:r w:rsidRPr="00BA3AE1">
        <w:rPr>
          <w:sz w:val="20"/>
          <w:szCs w:val="20"/>
        </w:rPr>
        <w:t>Report the amount of any market gain or (loss) realized from the transfer, sale or maturity.</w:t>
      </w:r>
    </w:p>
    <w:p w14:paraId="19444567" w14:textId="77777777" w:rsidR="00BA3AE1" w:rsidRPr="00BA3AE1" w:rsidRDefault="00BA3AE1" w:rsidP="00BA3AE1">
      <w:pPr>
        <w:jc w:val="both"/>
        <w:rPr>
          <w:sz w:val="20"/>
          <w:szCs w:val="20"/>
        </w:rPr>
      </w:pPr>
    </w:p>
    <w:p w14:paraId="6B274EA4" w14:textId="77777777" w:rsidR="00BA3AE1" w:rsidRPr="00BA3AE1" w:rsidRDefault="00BA3AE1" w:rsidP="00BA3AE1">
      <w:pPr>
        <w:ind w:left="3600" w:hanging="1800"/>
        <w:jc w:val="both"/>
        <w:rPr>
          <w:sz w:val="20"/>
          <w:szCs w:val="20"/>
        </w:rPr>
      </w:pPr>
      <w:r w:rsidRPr="00BA3AE1">
        <w:rPr>
          <w:sz w:val="20"/>
          <w:szCs w:val="20"/>
        </w:rPr>
        <w:t>Exclude:</w:t>
      </w:r>
      <w:r w:rsidRPr="00BA3AE1">
        <w:rPr>
          <w:sz w:val="20"/>
          <w:szCs w:val="20"/>
        </w:rPr>
        <w:tab/>
        <w:t>Foreign currency gain (loss) reported in Column 16.</w:t>
      </w:r>
    </w:p>
    <w:p w14:paraId="5E00DBB1" w14:textId="77777777" w:rsidR="00BA3AE1" w:rsidRPr="00BA3AE1" w:rsidRDefault="00BA3AE1" w:rsidP="00BA3AE1">
      <w:pPr>
        <w:jc w:val="both"/>
        <w:rPr>
          <w:sz w:val="20"/>
          <w:szCs w:val="20"/>
        </w:rPr>
      </w:pPr>
    </w:p>
    <w:p w14:paraId="61F907B7" w14:textId="77777777" w:rsidR="00BA3AE1" w:rsidRPr="00BA3AE1" w:rsidRDefault="00BA3AE1" w:rsidP="00BA3AE1">
      <w:pPr>
        <w:tabs>
          <w:tab w:val="left" w:pos="1800"/>
        </w:tabs>
        <w:ind w:left="1260" w:hanging="1260"/>
        <w:jc w:val="both"/>
        <w:rPr>
          <w:sz w:val="20"/>
          <w:szCs w:val="20"/>
        </w:rPr>
      </w:pPr>
      <w:r w:rsidRPr="00BA3AE1">
        <w:rPr>
          <w:sz w:val="20"/>
          <w:szCs w:val="20"/>
        </w:rPr>
        <w:t>Column 18</w:t>
      </w:r>
      <w:r w:rsidRPr="00BA3AE1">
        <w:rPr>
          <w:sz w:val="20"/>
          <w:szCs w:val="20"/>
        </w:rPr>
        <w:tab/>
        <w:t>–</w:t>
      </w:r>
      <w:r w:rsidRPr="00BA3AE1">
        <w:rPr>
          <w:sz w:val="20"/>
          <w:szCs w:val="20"/>
        </w:rPr>
        <w:tab/>
        <w:t>Total Gain (Loss) on Disposal</w:t>
      </w:r>
    </w:p>
    <w:p w14:paraId="29A9DF55" w14:textId="77777777" w:rsidR="00BA3AE1" w:rsidRPr="00BA3AE1" w:rsidRDefault="00BA3AE1" w:rsidP="00BA3AE1">
      <w:pPr>
        <w:jc w:val="both"/>
        <w:rPr>
          <w:sz w:val="20"/>
          <w:szCs w:val="20"/>
        </w:rPr>
      </w:pPr>
    </w:p>
    <w:p w14:paraId="74E99046" w14:textId="77777777" w:rsidR="00BA3AE1" w:rsidRPr="00BA3AE1" w:rsidRDefault="00BA3AE1" w:rsidP="00BA3AE1">
      <w:pPr>
        <w:ind w:left="1800"/>
        <w:jc w:val="both"/>
        <w:rPr>
          <w:sz w:val="20"/>
          <w:szCs w:val="20"/>
        </w:rPr>
      </w:pPr>
      <w:r w:rsidRPr="00BA3AE1">
        <w:rPr>
          <w:sz w:val="20"/>
          <w:szCs w:val="20"/>
        </w:rPr>
        <w:t>Enter the sum of Column 16 foreign exchange gain or (loss), and Column 17 realized gain or (loss).</w:t>
      </w:r>
    </w:p>
    <w:p w14:paraId="3F50C9D0" w14:textId="77777777" w:rsidR="00BA3AE1" w:rsidRPr="00BA3AE1" w:rsidRDefault="00BA3AE1" w:rsidP="00BA3AE1">
      <w:pPr>
        <w:jc w:val="both"/>
        <w:rPr>
          <w:sz w:val="20"/>
          <w:szCs w:val="20"/>
        </w:rPr>
      </w:pPr>
    </w:p>
    <w:p w14:paraId="195AF81F" w14:textId="15D40BF1" w:rsidR="00BA3AE1" w:rsidRPr="00BA3AE1" w:rsidRDefault="00BA3AE1" w:rsidP="00BA3AE1">
      <w:pPr>
        <w:jc w:val="both"/>
        <w:rPr>
          <w:b/>
          <w:sz w:val="20"/>
          <w:szCs w:val="20"/>
        </w:rPr>
      </w:pPr>
      <w:r w:rsidRPr="00BA3AE1">
        <w:rPr>
          <w:b/>
          <w:sz w:val="20"/>
          <w:szCs w:val="20"/>
        </w:rPr>
        <w:t>**  Columns 19 through 23  will be electronic only. **</w:t>
      </w:r>
    </w:p>
    <w:p w14:paraId="51ED82A5" w14:textId="77777777" w:rsidR="00BA3AE1" w:rsidRPr="00BA3AE1" w:rsidRDefault="00BA3AE1" w:rsidP="00BA3AE1">
      <w:pPr>
        <w:jc w:val="both"/>
        <w:rPr>
          <w:sz w:val="20"/>
          <w:szCs w:val="20"/>
        </w:rPr>
      </w:pPr>
    </w:p>
    <w:p w14:paraId="1FB9D56D" w14:textId="77777777" w:rsidR="00BA3AE1" w:rsidRPr="00BA3AE1" w:rsidRDefault="00BA3AE1" w:rsidP="00BA3AE1">
      <w:pPr>
        <w:tabs>
          <w:tab w:val="left" w:pos="1800"/>
        </w:tabs>
        <w:ind w:left="1260" w:hanging="1260"/>
        <w:jc w:val="both"/>
        <w:rPr>
          <w:sz w:val="20"/>
          <w:szCs w:val="20"/>
        </w:rPr>
      </w:pPr>
      <w:r w:rsidRPr="00BA3AE1">
        <w:rPr>
          <w:sz w:val="20"/>
          <w:szCs w:val="20"/>
        </w:rPr>
        <w:t>Column 19</w:t>
      </w:r>
      <w:r w:rsidRPr="00BA3AE1">
        <w:rPr>
          <w:sz w:val="20"/>
          <w:szCs w:val="20"/>
        </w:rPr>
        <w:tab/>
        <w:t>–</w:t>
      </w:r>
      <w:r w:rsidRPr="00BA3AE1">
        <w:rPr>
          <w:sz w:val="20"/>
          <w:szCs w:val="20"/>
        </w:rPr>
        <w:tab/>
        <w:t>Legal Entity Identifier (LEI)</w:t>
      </w:r>
    </w:p>
    <w:p w14:paraId="373D7623" w14:textId="77777777" w:rsidR="00BA3AE1" w:rsidRPr="00BA3AE1" w:rsidRDefault="00BA3AE1" w:rsidP="00BA3AE1">
      <w:pPr>
        <w:jc w:val="both"/>
        <w:rPr>
          <w:sz w:val="20"/>
          <w:szCs w:val="20"/>
        </w:rPr>
      </w:pPr>
    </w:p>
    <w:p w14:paraId="4BE9F7C1" w14:textId="77777777" w:rsidR="00BA3AE1" w:rsidRPr="00BA3AE1" w:rsidRDefault="00BA3AE1" w:rsidP="00BA3AE1">
      <w:pPr>
        <w:ind w:left="1800"/>
        <w:jc w:val="both"/>
        <w:rPr>
          <w:sz w:val="20"/>
          <w:szCs w:val="20"/>
        </w:rPr>
      </w:pPr>
      <w:r w:rsidRPr="00BA3AE1">
        <w:rPr>
          <w:sz w:val="20"/>
          <w:szCs w:val="20"/>
        </w:rPr>
        <w:t>Provide the 20-character</w:t>
      </w:r>
      <w:r w:rsidRPr="00BA3AE1" w:rsidDel="009A5CB9">
        <w:rPr>
          <w:sz w:val="20"/>
          <w:szCs w:val="20"/>
        </w:rPr>
        <w:t xml:space="preserve"> </w:t>
      </w:r>
      <w:r w:rsidRPr="00BA3AE1">
        <w:rPr>
          <w:sz w:val="20"/>
          <w:szCs w:val="20"/>
        </w:rPr>
        <w:t>Legal Entity Identifier (LEI) for any mortgagor as assigned by a designated Local Operating Unit. If no LEI number has been assigned, leave blank.</w:t>
      </w:r>
    </w:p>
    <w:p w14:paraId="69D27530" w14:textId="77777777" w:rsidR="00BA3AE1" w:rsidRPr="00BA3AE1" w:rsidRDefault="00BA3AE1" w:rsidP="00BA3AE1">
      <w:pPr>
        <w:jc w:val="both"/>
        <w:rPr>
          <w:sz w:val="20"/>
          <w:szCs w:val="20"/>
        </w:rPr>
      </w:pPr>
    </w:p>
    <w:p w14:paraId="49E6969E" w14:textId="77777777" w:rsidR="00BA3AE1" w:rsidRPr="00BA3AE1" w:rsidRDefault="00BA3AE1" w:rsidP="00BA3AE1">
      <w:pPr>
        <w:tabs>
          <w:tab w:val="left" w:pos="1800"/>
        </w:tabs>
        <w:ind w:left="1260" w:hanging="1260"/>
        <w:jc w:val="both"/>
        <w:rPr>
          <w:sz w:val="20"/>
          <w:szCs w:val="20"/>
        </w:rPr>
      </w:pPr>
      <w:r w:rsidRPr="00BA3AE1">
        <w:rPr>
          <w:sz w:val="20"/>
          <w:szCs w:val="20"/>
        </w:rPr>
        <w:t>Column 20</w:t>
      </w:r>
      <w:r w:rsidRPr="00BA3AE1">
        <w:rPr>
          <w:sz w:val="20"/>
          <w:szCs w:val="20"/>
        </w:rPr>
        <w:tab/>
        <w:t>–</w:t>
      </w:r>
      <w:r w:rsidRPr="00BA3AE1">
        <w:rPr>
          <w:sz w:val="20"/>
          <w:szCs w:val="20"/>
        </w:rPr>
        <w:tab/>
        <w:t>Postal Code</w:t>
      </w:r>
    </w:p>
    <w:p w14:paraId="2E2CFF9F" w14:textId="77777777" w:rsidR="00BA3AE1" w:rsidRPr="00BA3AE1" w:rsidRDefault="00BA3AE1" w:rsidP="00BA3AE1">
      <w:pPr>
        <w:jc w:val="both"/>
        <w:rPr>
          <w:sz w:val="20"/>
          <w:szCs w:val="20"/>
        </w:rPr>
      </w:pPr>
    </w:p>
    <w:p w14:paraId="0F573089" w14:textId="5D79EAEA" w:rsidR="00BA3AE1" w:rsidRPr="00BA3AE1" w:rsidRDefault="00BA3AE1" w:rsidP="00BA3AE1">
      <w:pPr>
        <w:ind w:left="1800"/>
        <w:jc w:val="both"/>
        <w:rPr>
          <w:sz w:val="20"/>
          <w:szCs w:val="20"/>
        </w:rPr>
      </w:pPr>
      <w:r w:rsidRPr="00BA3AE1">
        <w:rPr>
          <w:bCs/>
          <w:sz w:val="20"/>
          <w:szCs w:val="20"/>
        </w:rPr>
        <w:t>The postal code(s) reported in this column should reflect the location of the underlying property</w:t>
      </w:r>
      <w:r w:rsidRPr="00BA3AE1">
        <w:rPr>
          <w:sz w:val="20"/>
          <w:szCs w:val="20"/>
        </w:rPr>
        <w:t>. For mortgages in U.S. states, territories and possessions, use the five-digit ZIP</w:t>
      </w:r>
      <w:r w:rsidRPr="00BA3AE1" w:rsidDel="00560C77">
        <w:rPr>
          <w:sz w:val="20"/>
          <w:szCs w:val="20"/>
        </w:rPr>
        <w:t xml:space="preserve"> </w:t>
      </w:r>
      <w:r w:rsidRPr="00BA3AE1">
        <w:rPr>
          <w:sz w:val="20"/>
          <w:szCs w:val="20"/>
        </w:rPr>
        <w:t>code and not the ZIP+4 code. If the mortgage is located outside the U.S. states, territories and possessions, use that country’s equivalent to the ZIP</w:t>
      </w:r>
      <w:r w:rsidRPr="00BA3AE1" w:rsidDel="00560C77">
        <w:rPr>
          <w:sz w:val="20"/>
          <w:szCs w:val="20"/>
        </w:rPr>
        <w:t xml:space="preserve"> </w:t>
      </w:r>
      <w:r w:rsidRPr="00BA3AE1">
        <w:rPr>
          <w:sz w:val="20"/>
          <w:szCs w:val="20"/>
        </w:rPr>
        <w:t>code. Multiple postal codes should be entered if the underlying properties are located in more than one postal code and listed from highest to lowest value associated with the underlying properties separated by commas.</w:t>
      </w:r>
    </w:p>
    <w:p w14:paraId="1EEDACF9" w14:textId="77777777" w:rsidR="00BA3AE1" w:rsidRPr="00BA3AE1" w:rsidRDefault="00BA3AE1" w:rsidP="00BA3AE1">
      <w:pPr>
        <w:jc w:val="both"/>
        <w:rPr>
          <w:sz w:val="20"/>
          <w:szCs w:val="20"/>
        </w:rPr>
      </w:pPr>
    </w:p>
    <w:p w14:paraId="1F117E96" w14:textId="77777777" w:rsidR="00BA3AE1" w:rsidRPr="00BA3AE1" w:rsidRDefault="00BA3AE1" w:rsidP="00BA3AE1">
      <w:pPr>
        <w:ind w:left="1800"/>
        <w:jc w:val="both"/>
        <w:rPr>
          <w:sz w:val="20"/>
          <w:szCs w:val="20"/>
        </w:rPr>
      </w:pPr>
      <w:r w:rsidRPr="00BA3AE1">
        <w:rPr>
          <w:sz w:val="20"/>
          <w:szCs w:val="20"/>
        </w:rPr>
        <w:t>Example two U.S. postal codes and one United Kingdom postal code (51501,68104,E4 7SD).</w:t>
      </w:r>
    </w:p>
    <w:p w14:paraId="7D3207D2" w14:textId="77777777" w:rsidR="00BA3AE1" w:rsidRPr="00BA3AE1" w:rsidRDefault="00BA3AE1" w:rsidP="00BA3AE1">
      <w:pPr>
        <w:jc w:val="both"/>
        <w:rPr>
          <w:sz w:val="20"/>
          <w:szCs w:val="20"/>
        </w:rPr>
      </w:pPr>
    </w:p>
    <w:p w14:paraId="03630080" w14:textId="3B5DEE4D" w:rsidR="00BA3AE1" w:rsidRPr="00BA3AE1" w:rsidRDefault="00BA3AE1" w:rsidP="00BA3AE1">
      <w:pPr>
        <w:tabs>
          <w:tab w:val="left" w:pos="1800"/>
        </w:tabs>
        <w:ind w:left="1260" w:hanging="1260"/>
        <w:jc w:val="both"/>
        <w:rPr>
          <w:sz w:val="20"/>
          <w:szCs w:val="20"/>
        </w:rPr>
      </w:pPr>
      <w:r w:rsidRPr="00BA3AE1">
        <w:rPr>
          <w:sz w:val="20"/>
          <w:szCs w:val="20"/>
        </w:rPr>
        <w:t>Column 21</w:t>
      </w:r>
      <w:r w:rsidRPr="00BA3AE1">
        <w:rPr>
          <w:sz w:val="20"/>
          <w:szCs w:val="20"/>
        </w:rPr>
        <w:tab/>
        <w:t>–</w:t>
      </w:r>
      <w:r w:rsidRPr="00BA3AE1">
        <w:rPr>
          <w:sz w:val="20"/>
          <w:szCs w:val="20"/>
        </w:rPr>
        <w:tab/>
        <w:t>Property Type</w:t>
      </w:r>
    </w:p>
    <w:p w14:paraId="0816CFB2" w14:textId="77777777" w:rsidR="00BA3AE1" w:rsidRPr="00BA3AE1" w:rsidRDefault="00BA3AE1" w:rsidP="00BA3AE1">
      <w:pPr>
        <w:jc w:val="both"/>
        <w:rPr>
          <w:sz w:val="20"/>
          <w:szCs w:val="20"/>
        </w:rPr>
      </w:pPr>
    </w:p>
    <w:p w14:paraId="6E2AA50C" w14:textId="77777777" w:rsidR="00BA3AE1" w:rsidRPr="00BA3AE1" w:rsidRDefault="00BA3AE1" w:rsidP="00BA3AE1">
      <w:pPr>
        <w:ind w:left="1800"/>
        <w:jc w:val="both"/>
        <w:rPr>
          <w:sz w:val="20"/>
          <w:szCs w:val="20"/>
        </w:rPr>
      </w:pPr>
      <w:r w:rsidRPr="00BA3AE1">
        <w:rPr>
          <w:sz w:val="20"/>
          <w:szCs w:val="20"/>
        </w:rPr>
        <w:t>For property type, use one of the following codes to indicate the primary use of the property:</w:t>
      </w:r>
    </w:p>
    <w:p w14:paraId="750A9ED7" w14:textId="77777777" w:rsidR="00BA3AE1" w:rsidRPr="00BA3AE1" w:rsidRDefault="00BA3AE1" w:rsidP="00BA3AE1">
      <w:pPr>
        <w:jc w:val="both"/>
        <w:rPr>
          <w:sz w:val="20"/>
          <w:szCs w:val="20"/>
        </w:rPr>
      </w:pPr>
    </w:p>
    <w:p w14:paraId="337C8415" w14:textId="77777777" w:rsidR="00BA3AE1" w:rsidRPr="00BA3AE1" w:rsidRDefault="00BA3AE1" w:rsidP="00BA3AE1">
      <w:pPr>
        <w:ind w:left="2520" w:hanging="720"/>
        <w:jc w:val="both"/>
        <w:rPr>
          <w:sz w:val="20"/>
          <w:szCs w:val="20"/>
        </w:rPr>
      </w:pPr>
      <w:r w:rsidRPr="00BA3AE1">
        <w:rPr>
          <w:sz w:val="20"/>
          <w:szCs w:val="20"/>
        </w:rPr>
        <w:t>OF</w:t>
      </w:r>
      <w:r w:rsidRPr="00BA3AE1">
        <w:rPr>
          <w:sz w:val="20"/>
          <w:szCs w:val="20"/>
        </w:rPr>
        <w:tab/>
        <w:t>Office</w:t>
      </w:r>
    </w:p>
    <w:p w14:paraId="4AE3FBB6" w14:textId="77777777" w:rsidR="00BA3AE1" w:rsidRPr="00BA3AE1" w:rsidRDefault="00BA3AE1" w:rsidP="00BA3AE1">
      <w:pPr>
        <w:spacing w:before="120"/>
        <w:ind w:left="2520" w:hanging="720"/>
        <w:jc w:val="both"/>
        <w:rPr>
          <w:sz w:val="20"/>
          <w:szCs w:val="20"/>
        </w:rPr>
      </w:pPr>
      <w:r w:rsidRPr="00BA3AE1">
        <w:rPr>
          <w:sz w:val="20"/>
          <w:szCs w:val="20"/>
        </w:rPr>
        <w:t>RT</w:t>
      </w:r>
      <w:r w:rsidRPr="00BA3AE1">
        <w:rPr>
          <w:sz w:val="20"/>
          <w:szCs w:val="20"/>
        </w:rPr>
        <w:tab/>
        <w:t>Retail</w:t>
      </w:r>
    </w:p>
    <w:p w14:paraId="273C460B" w14:textId="77777777" w:rsidR="00BA3AE1" w:rsidRPr="00BA3AE1" w:rsidRDefault="00BA3AE1" w:rsidP="00BA3AE1">
      <w:pPr>
        <w:spacing w:before="120"/>
        <w:ind w:left="2520" w:hanging="720"/>
        <w:jc w:val="both"/>
        <w:rPr>
          <w:sz w:val="20"/>
          <w:szCs w:val="20"/>
        </w:rPr>
      </w:pPr>
      <w:r w:rsidRPr="00BA3AE1">
        <w:rPr>
          <w:sz w:val="20"/>
          <w:szCs w:val="20"/>
        </w:rPr>
        <w:t>MU</w:t>
      </w:r>
      <w:r w:rsidRPr="00BA3AE1">
        <w:rPr>
          <w:sz w:val="20"/>
          <w:szCs w:val="20"/>
        </w:rPr>
        <w:tab/>
        <w:t>Apartment/Multifamily</w:t>
      </w:r>
    </w:p>
    <w:p w14:paraId="4E57CE11" w14:textId="77777777" w:rsidR="00BA3AE1" w:rsidRPr="00BA3AE1" w:rsidRDefault="00BA3AE1" w:rsidP="00BA3AE1">
      <w:pPr>
        <w:spacing w:before="120"/>
        <w:ind w:left="2520" w:hanging="720"/>
        <w:jc w:val="both"/>
        <w:rPr>
          <w:sz w:val="20"/>
          <w:szCs w:val="20"/>
        </w:rPr>
      </w:pPr>
      <w:r w:rsidRPr="00BA3AE1">
        <w:rPr>
          <w:sz w:val="20"/>
          <w:szCs w:val="20"/>
        </w:rPr>
        <w:t>IN</w:t>
      </w:r>
      <w:r w:rsidRPr="00BA3AE1">
        <w:rPr>
          <w:sz w:val="20"/>
          <w:szCs w:val="20"/>
        </w:rPr>
        <w:tab/>
        <w:t>Industrial</w:t>
      </w:r>
    </w:p>
    <w:p w14:paraId="19893340" w14:textId="77777777" w:rsidR="00BA3AE1" w:rsidRPr="00BA3AE1" w:rsidRDefault="00BA3AE1" w:rsidP="00BA3AE1">
      <w:pPr>
        <w:spacing w:before="120"/>
        <w:ind w:left="2520" w:hanging="720"/>
        <w:jc w:val="both"/>
        <w:rPr>
          <w:sz w:val="20"/>
          <w:szCs w:val="20"/>
        </w:rPr>
      </w:pPr>
      <w:r w:rsidRPr="00BA3AE1">
        <w:rPr>
          <w:sz w:val="20"/>
          <w:szCs w:val="20"/>
        </w:rPr>
        <w:t>HC</w:t>
      </w:r>
      <w:r w:rsidRPr="00BA3AE1">
        <w:rPr>
          <w:sz w:val="20"/>
          <w:szCs w:val="20"/>
        </w:rPr>
        <w:tab/>
        <w:t>Medical/Health Care</w:t>
      </w:r>
    </w:p>
    <w:p w14:paraId="3F7FE642" w14:textId="77777777" w:rsidR="00BA3AE1" w:rsidRPr="00BA3AE1" w:rsidRDefault="00BA3AE1" w:rsidP="00BA3AE1">
      <w:pPr>
        <w:spacing w:before="120"/>
        <w:ind w:left="2520" w:hanging="720"/>
        <w:jc w:val="both"/>
        <w:rPr>
          <w:sz w:val="20"/>
          <w:szCs w:val="20"/>
        </w:rPr>
      </w:pPr>
      <w:r w:rsidRPr="00BA3AE1">
        <w:rPr>
          <w:sz w:val="20"/>
          <w:szCs w:val="20"/>
        </w:rPr>
        <w:t>MX</w:t>
      </w:r>
      <w:r w:rsidRPr="00BA3AE1">
        <w:rPr>
          <w:sz w:val="20"/>
          <w:szCs w:val="20"/>
        </w:rPr>
        <w:tab/>
        <w:t>Mixed Use</w:t>
      </w:r>
    </w:p>
    <w:p w14:paraId="765DFAAB" w14:textId="2450CBB1" w:rsidR="00DA679A" w:rsidRPr="00BA3AE1" w:rsidRDefault="00BA3AE1" w:rsidP="00BA3AE1">
      <w:pPr>
        <w:spacing w:before="120"/>
        <w:ind w:left="2520" w:hanging="720"/>
        <w:jc w:val="both"/>
        <w:rPr>
          <w:sz w:val="20"/>
          <w:szCs w:val="20"/>
        </w:rPr>
      </w:pPr>
      <w:r w:rsidRPr="00BA3AE1">
        <w:rPr>
          <w:sz w:val="20"/>
          <w:szCs w:val="20"/>
        </w:rPr>
        <w:t>LO</w:t>
      </w:r>
      <w:r w:rsidRPr="00BA3AE1">
        <w:rPr>
          <w:sz w:val="20"/>
          <w:szCs w:val="20"/>
        </w:rPr>
        <w:tab/>
        <w:t>Lodging</w:t>
      </w:r>
    </w:p>
    <w:p w14:paraId="3229DFF5" w14:textId="77777777" w:rsidR="00BA3AE1" w:rsidRPr="00BA3AE1" w:rsidRDefault="00BA3AE1" w:rsidP="00BA3AE1">
      <w:pPr>
        <w:spacing w:before="120"/>
        <w:ind w:left="2520" w:hanging="720"/>
        <w:jc w:val="both"/>
        <w:rPr>
          <w:sz w:val="20"/>
          <w:szCs w:val="20"/>
        </w:rPr>
      </w:pPr>
      <w:r w:rsidRPr="00BA3AE1">
        <w:rPr>
          <w:sz w:val="20"/>
          <w:szCs w:val="20"/>
        </w:rPr>
        <w:t>OT</w:t>
      </w:r>
      <w:r w:rsidRPr="00BA3AE1">
        <w:rPr>
          <w:sz w:val="20"/>
          <w:szCs w:val="20"/>
        </w:rPr>
        <w:tab/>
        <w:t>Other</w:t>
      </w:r>
    </w:p>
    <w:p w14:paraId="0B817BCB" w14:textId="77777777" w:rsidR="00BA3AE1" w:rsidRPr="00BA3AE1" w:rsidRDefault="00BA3AE1" w:rsidP="00BA3AE1">
      <w:pPr>
        <w:jc w:val="both"/>
        <w:rPr>
          <w:sz w:val="20"/>
          <w:szCs w:val="20"/>
        </w:rPr>
      </w:pPr>
    </w:p>
    <w:p w14:paraId="0176E0A9" w14:textId="77777777" w:rsidR="00BA3AE1" w:rsidRPr="00BA3AE1" w:rsidRDefault="00BA3AE1" w:rsidP="00BA3AE1">
      <w:pPr>
        <w:tabs>
          <w:tab w:val="left" w:pos="1800"/>
        </w:tabs>
        <w:ind w:left="1260" w:hanging="1260"/>
        <w:jc w:val="both"/>
        <w:rPr>
          <w:sz w:val="20"/>
          <w:szCs w:val="20"/>
        </w:rPr>
      </w:pPr>
      <w:r w:rsidRPr="00BA3AE1">
        <w:rPr>
          <w:sz w:val="20"/>
          <w:szCs w:val="20"/>
        </w:rPr>
        <w:t>Column 22</w:t>
      </w:r>
      <w:r w:rsidRPr="00BA3AE1">
        <w:rPr>
          <w:sz w:val="20"/>
          <w:szCs w:val="20"/>
        </w:rPr>
        <w:tab/>
        <w:t>–</w:t>
      </w:r>
      <w:r w:rsidRPr="00BA3AE1">
        <w:rPr>
          <w:sz w:val="20"/>
          <w:szCs w:val="20"/>
        </w:rPr>
        <w:tab/>
        <w:t>Maturity Date</w:t>
      </w:r>
    </w:p>
    <w:p w14:paraId="48955291" w14:textId="77777777" w:rsidR="00BA3AE1" w:rsidRPr="00BA3AE1" w:rsidRDefault="00BA3AE1" w:rsidP="00BA3AE1">
      <w:pPr>
        <w:jc w:val="both"/>
        <w:rPr>
          <w:sz w:val="20"/>
          <w:szCs w:val="20"/>
        </w:rPr>
      </w:pPr>
    </w:p>
    <w:p w14:paraId="238D4DBC" w14:textId="08D9B0E0" w:rsidR="00BA3AE1" w:rsidRPr="00BA3AE1" w:rsidRDefault="00BA3AE1" w:rsidP="00BA3AE1">
      <w:pPr>
        <w:ind w:left="1800"/>
        <w:jc w:val="both"/>
        <w:rPr>
          <w:sz w:val="20"/>
          <w:szCs w:val="20"/>
        </w:rPr>
      </w:pPr>
      <w:r w:rsidRPr="00BA3AE1">
        <w:rPr>
          <w:sz w:val="20"/>
          <w:szCs w:val="20"/>
        </w:rPr>
        <w:t>State the date the mortgage loan matures.</w:t>
      </w:r>
    </w:p>
    <w:p w14:paraId="7EEBE80E" w14:textId="77777777" w:rsidR="00BA3AE1" w:rsidRPr="00BA3AE1" w:rsidRDefault="00BA3AE1" w:rsidP="00BA3AE1">
      <w:pPr>
        <w:jc w:val="both"/>
        <w:rPr>
          <w:sz w:val="20"/>
          <w:szCs w:val="20"/>
        </w:rPr>
      </w:pPr>
    </w:p>
    <w:p w14:paraId="3B325B38" w14:textId="77777777" w:rsidR="00BA3AE1" w:rsidRPr="00BA3AE1" w:rsidRDefault="00BA3AE1" w:rsidP="00BA3AE1">
      <w:pPr>
        <w:tabs>
          <w:tab w:val="left" w:pos="1800"/>
        </w:tabs>
        <w:ind w:left="1260" w:hanging="1260"/>
        <w:jc w:val="both"/>
        <w:rPr>
          <w:color w:val="222222"/>
          <w:sz w:val="20"/>
          <w:szCs w:val="20"/>
        </w:rPr>
      </w:pPr>
      <w:r w:rsidRPr="00BA3AE1">
        <w:rPr>
          <w:sz w:val="20"/>
          <w:szCs w:val="20"/>
        </w:rPr>
        <w:t>Column</w:t>
      </w:r>
      <w:r w:rsidRPr="00BA3AE1">
        <w:rPr>
          <w:color w:val="222222"/>
          <w:sz w:val="20"/>
          <w:szCs w:val="20"/>
        </w:rPr>
        <w:t xml:space="preserve"> 23</w:t>
      </w:r>
      <w:r w:rsidRPr="00BA3AE1">
        <w:rPr>
          <w:sz w:val="20"/>
          <w:szCs w:val="20"/>
        </w:rPr>
        <w:tab/>
        <w:t>–</w:t>
      </w:r>
      <w:r w:rsidRPr="00BA3AE1">
        <w:rPr>
          <w:sz w:val="20"/>
          <w:szCs w:val="20"/>
        </w:rPr>
        <w:tab/>
      </w:r>
      <w:r w:rsidRPr="00BA3AE1">
        <w:rPr>
          <w:color w:val="222222"/>
          <w:sz w:val="20"/>
          <w:szCs w:val="20"/>
        </w:rPr>
        <w:t>Investments Involving Related Parties</w:t>
      </w:r>
    </w:p>
    <w:p w14:paraId="15E2502F" w14:textId="77777777" w:rsidR="00BA3AE1" w:rsidRPr="00BA3AE1" w:rsidRDefault="00BA3AE1" w:rsidP="00BA3AE1">
      <w:pPr>
        <w:shd w:val="clear" w:color="auto" w:fill="FFFFFF"/>
        <w:jc w:val="both"/>
        <w:rPr>
          <w:color w:val="222222"/>
          <w:sz w:val="20"/>
          <w:szCs w:val="20"/>
        </w:rPr>
      </w:pPr>
    </w:p>
    <w:p w14:paraId="262AD093" w14:textId="77777777" w:rsidR="00BA3AE1" w:rsidRPr="00BA3AE1" w:rsidRDefault="00BA3AE1" w:rsidP="00BA3AE1">
      <w:pPr>
        <w:shd w:val="clear" w:color="auto" w:fill="FFFFFF"/>
        <w:ind w:left="1800"/>
        <w:jc w:val="both"/>
        <w:rPr>
          <w:color w:val="222222"/>
          <w:sz w:val="20"/>
          <w:szCs w:val="20"/>
        </w:rPr>
      </w:pPr>
      <w:r w:rsidRPr="00BA3AE1">
        <w:rPr>
          <w:color w:val="222222"/>
          <w:sz w:val="20"/>
          <w:szCs w:val="20"/>
        </w:rPr>
        <w:t>Required for all investments involving related parties including, but not limited to, those captured as affiliate investments. This disclosure intends to capture information on investments held that reflect interactions involving related parties, regardless of whether the related party meets the affiliate definition, or the reporting entity has received domiciliary state approval to disclaim control/affiliation.</w:t>
      </w:r>
    </w:p>
    <w:p w14:paraId="53906567" w14:textId="77777777" w:rsidR="00BA3AE1" w:rsidRPr="00BA3AE1" w:rsidRDefault="00BA3AE1" w:rsidP="00BA3AE1">
      <w:pPr>
        <w:shd w:val="clear" w:color="auto" w:fill="FFFFFF"/>
        <w:jc w:val="both"/>
        <w:rPr>
          <w:color w:val="222222"/>
          <w:sz w:val="20"/>
          <w:szCs w:val="20"/>
        </w:rPr>
      </w:pPr>
    </w:p>
    <w:p w14:paraId="658EFDA0" w14:textId="77777777" w:rsidR="00BA3AE1" w:rsidRPr="00BA3AE1" w:rsidRDefault="00BA3AE1" w:rsidP="00BA3AE1">
      <w:pPr>
        <w:ind w:left="1800"/>
        <w:jc w:val="both"/>
        <w:rPr>
          <w:color w:val="000000"/>
          <w:sz w:val="20"/>
          <w:szCs w:val="20"/>
          <w:shd w:val="clear" w:color="auto" w:fill="FFFFFF"/>
        </w:rPr>
      </w:pPr>
      <w:r w:rsidRPr="00BA3AE1">
        <w:rPr>
          <w:color w:val="000000"/>
          <w:sz w:val="20"/>
          <w:szCs w:val="20"/>
          <w:shd w:val="clear" w:color="auto" w:fill="FFFFFF"/>
        </w:rPr>
        <w:t>Enter one of the following codes to identify the role of the related party in the investment.</w:t>
      </w:r>
    </w:p>
    <w:p w14:paraId="39A4E1D4" w14:textId="77777777" w:rsidR="00BA3AE1" w:rsidRPr="00BA3AE1" w:rsidRDefault="00BA3AE1" w:rsidP="00BA3AE1">
      <w:pPr>
        <w:jc w:val="both"/>
        <w:rPr>
          <w:color w:val="000000"/>
          <w:sz w:val="20"/>
          <w:szCs w:val="20"/>
          <w:shd w:val="clear" w:color="auto" w:fill="FFFFFF"/>
        </w:rPr>
      </w:pPr>
    </w:p>
    <w:p w14:paraId="057861C7"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1.</w:t>
      </w:r>
      <w:r w:rsidRPr="00BA3AE1">
        <w:rPr>
          <w:color w:val="222222"/>
          <w:sz w:val="20"/>
          <w:szCs w:val="20"/>
        </w:rPr>
        <w:tab/>
        <w:t>Direct loan or direct investment (excluding securitizations) in a related party, for which the related party represents a direct credit exposure.</w:t>
      </w:r>
    </w:p>
    <w:p w14:paraId="764BC803" w14:textId="77777777" w:rsidR="00BA3AE1" w:rsidRPr="00BA3AE1" w:rsidRDefault="00BA3AE1" w:rsidP="00BA3AE1">
      <w:pPr>
        <w:shd w:val="clear" w:color="auto" w:fill="FFFFFF"/>
        <w:contextualSpacing/>
        <w:jc w:val="both"/>
        <w:rPr>
          <w:color w:val="222222"/>
          <w:sz w:val="20"/>
          <w:szCs w:val="20"/>
        </w:rPr>
      </w:pPr>
    </w:p>
    <w:p w14:paraId="5445082F"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2.</w:t>
      </w:r>
      <w:r w:rsidRPr="00BA3AE1">
        <w:rPr>
          <w:color w:val="222222"/>
          <w:sz w:val="20"/>
          <w:szCs w:val="20"/>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7757DEE5" w14:textId="77777777" w:rsidR="00BA3AE1" w:rsidRPr="00BA3AE1" w:rsidRDefault="00BA3AE1" w:rsidP="00BA3AE1">
      <w:pPr>
        <w:jc w:val="both"/>
        <w:rPr>
          <w:color w:val="222222"/>
          <w:sz w:val="20"/>
          <w:szCs w:val="20"/>
        </w:rPr>
      </w:pPr>
    </w:p>
    <w:p w14:paraId="010EDFA5"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3.</w:t>
      </w:r>
      <w:r w:rsidRPr="00BA3AE1">
        <w:rPr>
          <w:color w:val="222222"/>
          <w:sz w:val="20"/>
          <w:szCs w:val="20"/>
        </w:rPr>
        <w:tab/>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BA3AE1">
        <w:rPr>
          <w:color w:val="222222"/>
          <w:sz w:val="20"/>
          <w:szCs w:val="20"/>
          <w:u w:val="single"/>
        </w:rPr>
        <w:t>f</w:t>
      </w:r>
      <w:r w:rsidRPr="00BA3AE1">
        <w:rPr>
          <w:color w:val="222222"/>
          <w:sz w:val="20"/>
          <w:szCs w:val="20"/>
        </w:rPr>
        <w:t>or which less than 50% (including 0%) of the underlying collateral represents investments in or direct credit exposure to related parties.</w:t>
      </w:r>
    </w:p>
    <w:p w14:paraId="32A67883" w14:textId="77777777" w:rsidR="00BA3AE1" w:rsidRPr="00BA3AE1" w:rsidRDefault="00BA3AE1" w:rsidP="00BA3AE1">
      <w:pPr>
        <w:contextualSpacing/>
        <w:rPr>
          <w:color w:val="222222"/>
          <w:sz w:val="20"/>
          <w:szCs w:val="20"/>
        </w:rPr>
      </w:pPr>
    </w:p>
    <w:p w14:paraId="3769FC94" w14:textId="77777777" w:rsidR="00BA3AE1" w:rsidRPr="00BA3AE1" w:rsidRDefault="00BA3AE1" w:rsidP="00BA3AE1">
      <w:pPr>
        <w:shd w:val="clear" w:color="auto" w:fill="FFFFFF"/>
        <w:ind w:left="2340" w:hanging="540"/>
        <w:jc w:val="both"/>
        <w:rPr>
          <w:color w:val="222222"/>
          <w:sz w:val="20"/>
          <w:szCs w:val="20"/>
        </w:rPr>
      </w:pPr>
      <w:r w:rsidRPr="00BA3AE1">
        <w:rPr>
          <w:color w:val="000000"/>
          <w:sz w:val="20"/>
          <w:szCs w:val="20"/>
        </w:rPr>
        <w:t>4.</w:t>
      </w:r>
      <w:r w:rsidRPr="00BA3AE1">
        <w:rPr>
          <w:color w:val="222222"/>
          <w:sz w:val="20"/>
          <w:szCs w:val="20"/>
        </w:rPr>
        <w:tab/>
        <w:t>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other similar influential role.</w:t>
      </w:r>
    </w:p>
    <w:p w14:paraId="780B8793" w14:textId="77777777" w:rsidR="00BA3AE1" w:rsidRPr="00BA3AE1" w:rsidRDefault="00BA3AE1" w:rsidP="00BA3AE1">
      <w:pPr>
        <w:shd w:val="clear" w:color="auto" w:fill="FFFFFF"/>
        <w:ind w:left="540" w:hanging="540"/>
        <w:jc w:val="both"/>
        <w:rPr>
          <w:color w:val="222222"/>
          <w:sz w:val="20"/>
          <w:szCs w:val="20"/>
        </w:rPr>
      </w:pPr>
    </w:p>
    <w:p w14:paraId="6D5D17C6" w14:textId="77777777" w:rsidR="00BA3AE1" w:rsidRPr="00BA3AE1" w:rsidRDefault="00BA3AE1" w:rsidP="00BA3AE1">
      <w:pPr>
        <w:shd w:val="clear" w:color="auto" w:fill="FFFFFF"/>
        <w:ind w:left="2340" w:hanging="540"/>
        <w:jc w:val="both"/>
        <w:rPr>
          <w:color w:val="222222"/>
          <w:sz w:val="20"/>
          <w:szCs w:val="20"/>
        </w:rPr>
      </w:pPr>
      <w:r w:rsidRPr="00BA3AE1">
        <w:rPr>
          <w:color w:val="222222"/>
          <w:sz w:val="20"/>
          <w:szCs w:val="20"/>
        </w:rPr>
        <w:t>5.</w:t>
      </w:r>
      <w:r w:rsidRPr="00BA3AE1">
        <w:rPr>
          <w:color w:val="222222"/>
          <w:sz w:val="20"/>
          <w:szCs w:val="20"/>
        </w:rPr>
        <w:tab/>
        <w:t xml:space="preserve">The investment is identified as related party, but the role of the related party represents a different arrangement than the options provided in choices 1-4. </w:t>
      </w:r>
    </w:p>
    <w:p w14:paraId="2765ED0F" w14:textId="77777777" w:rsidR="00BA3AE1" w:rsidRPr="00BA3AE1" w:rsidRDefault="00BA3AE1" w:rsidP="00BA3AE1">
      <w:pPr>
        <w:shd w:val="clear" w:color="auto" w:fill="FFFFFF"/>
        <w:ind w:left="540" w:hanging="540"/>
        <w:jc w:val="both"/>
        <w:rPr>
          <w:color w:val="222222"/>
          <w:sz w:val="20"/>
          <w:szCs w:val="20"/>
        </w:rPr>
      </w:pPr>
    </w:p>
    <w:p w14:paraId="0C44221B" w14:textId="77777777" w:rsidR="00BA3AE1" w:rsidRPr="00BA3AE1" w:rsidRDefault="00BA3AE1" w:rsidP="00BA3AE1">
      <w:pPr>
        <w:shd w:val="clear" w:color="auto" w:fill="FFFFFF"/>
        <w:ind w:left="2340" w:hanging="540"/>
        <w:jc w:val="both"/>
        <w:rPr>
          <w:color w:val="222222"/>
          <w:sz w:val="20"/>
          <w:szCs w:val="20"/>
        </w:rPr>
      </w:pPr>
      <w:r w:rsidRPr="00BA3AE1">
        <w:rPr>
          <w:color w:val="222222"/>
          <w:sz w:val="20"/>
          <w:szCs w:val="20"/>
        </w:rPr>
        <w:t>6.</w:t>
      </w:r>
      <w:r w:rsidRPr="00BA3AE1">
        <w:rPr>
          <w:color w:val="222222"/>
          <w:sz w:val="20"/>
          <w:szCs w:val="20"/>
        </w:rPr>
        <w:tab/>
      </w:r>
      <w:r w:rsidRPr="00BA3AE1">
        <w:rPr>
          <w:color w:val="000000"/>
          <w:sz w:val="20"/>
          <w:szCs w:val="20"/>
        </w:rPr>
        <w:t>The investment does not involve a related party.</w:t>
      </w:r>
    </w:p>
    <w:p w14:paraId="5FB5E175" w14:textId="77777777" w:rsidR="00611C76" w:rsidRDefault="00611C76" w:rsidP="00611C76">
      <w:pPr>
        <w:tabs>
          <w:tab w:val="left" w:pos="1800"/>
        </w:tabs>
        <w:ind w:left="1260" w:hanging="1260"/>
        <w:jc w:val="both"/>
        <w:rPr>
          <w:ins w:id="304" w:author="Oden, Wil" w:date="2025-05-01T10:26:00Z" w16du:dateUtc="2025-05-01T15:26:00Z"/>
          <w:sz w:val="20"/>
          <w:szCs w:val="20"/>
        </w:rPr>
      </w:pPr>
    </w:p>
    <w:p w14:paraId="5F97209D" w14:textId="50DDD27D" w:rsidR="00611C76" w:rsidRPr="00C924A2" w:rsidRDefault="00611C76" w:rsidP="00611C76">
      <w:pPr>
        <w:tabs>
          <w:tab w:val="left" w:pos="1800"/>
        </w:tabs>
        <w:ind w:left="1260" w:hanging="1260"/>
        <w:jc w:val="both"/>
        <w:rPr>
          <w:ins w:id="305" w:author="Oden, Wil" w:date="2025-05-01T10:26:00Z" w16du:dateUtc="2025-05-01T15:26:00Z"/>
          <w:color w:val="222222"/>
          <w:sz w:val="20"/>
          <w:szCs w:val="20"/>
        </w:rPr>
      </w:pPr>
      <w:ins w:id="306" w:author="Oden, Wil" w:date="2025-05-01T10:26:00Z" w16du:dateUtc="2025-05-01T15:26:00Z">
        <w:r w:rsidRPr="00C924A2">
          <w:rPr>
            <w:sz w:val="20"/>
            <w:szCs w:val="20"/>
          </w:rPr>
          <w:t>Column</w:t>
        </w:r>
        <w:r w:rsidRPr="00C924A2">
          <w:rPr>
            <w:color w:val="222222"/>
            <w:sz w:val="20"/>
            <w:szCs w:val="20"/>
          </w:rPr>
          <w:t xml:space="preserve"> </w:t>
        </w:r>
      </w:ins>
      <w:ins w:id="307" w:author="Oden, Wil" w:date="2025-05-01T10:27:00Z" w16du:dateUtc="2025-05-01T15:27:00Z">
        <w:r>
          <w:rPr>
            <w:color w:val="222222"/>
            <w:sz w:val="20"/>
            <w:szCs w:val="20"/>
          </w:rPr>
          <w:t>24</w:t>
        </w:r>
      </w:ins>
      <w:ins w:id="308" w:author="Oden, Wil" w:date="2025-05-01T10:26:00Z" w16du:dateUtc="2025-05-01T15:26:00Z">
        <w:r w:rsidRPr="00C924A2">
          <w:rPr>
            <w:sz w:val="20"/>
            <w:szCs w:val="20"/>
          </w:rPr>
          <w:tab/>
          <w:t>–</w:t>
        </w:r>
        <w:r w:rsidRPr="00C924A2">
          <w:rPr>
            <w:sz w:val="20"/>
            <w:szCs w:val="20"/>
          </w:rPr>
          <w:tab/>
        </w:r>
        <w:r>
          <w:rPr>
            <w:color w:val="222222"/>
            <w:sz w:val="20"/>
            <w:szCs w:val="20"/>
          </w:rPr>
          <w:t>State of Domicile (Statutory Trust Only)</w:t>
        </w:r>
      </w:ins>
    </w:p>
    <w:p w14:paraId="43CB2271" w14:textId="77777777" w:rsidR="00611C76" w:rsidRPr="00C924A2" w:rsidRDefault="00611C76" w:rsidP="00611C76">
      <w:pPr>
        <w:shd w:val="clear" w:color="auto" w:fill="FFFFFF"/>
        <w:jc w:val="both"/>
        <w:rPr>
          <w:ins w:id="309" w:author="Oden, Wil" w:date="2025-05-01T10:26:00Z" w16du:dateUtc="2025-05-01T15:26:00Z"/>
          <w:color w:val="222222"/>
          <w:sz w:val="20"/>
          <w:szCs w:val="20"/>
        </w:rPr>
      </w:pPr>
    </w:p>
    <w:p w14:paraId="4A976043" w14:textId="16E31879" w:rsidR="00BA3AE1" w:rsidRPr="00611C76" w:rsidRDefault="00611C76" w:rsidP="00611C76">
      <w:pPr>
        <w:shd w:val="clear" w:color="auto" w:fill="FFFFFF"/>
        <w:ind w:left="1800"/>
        <w:jc w:val="both"/>
        <w:rPr>
          <w:ins w:id="310" w:author="Oden, Wil" w:date="2025-05-01T10:26:00Z" w16du:dateUtc="2025-05-01T15:26:00Z"/>
          <w:color w:val="222222"/>
          <w:sz w:val="20"/>
          <w:szCs w:val="20"/>
        </w:rPr>
      </w:pPr>
      <w:ins w:id="311" w:author="Oden, Wil" w:date="2025-05-01T10:26:00Z" w16du:dateUtc="2025-05-01T15:26:00Z">
        <w:r>
          <w:rPr>
            <w:color w:val="222222"/>
            <w:sz w:val="20"/>
            <w:szCs w:val="20"/>
          </w:rPr>
          <w:t>R</w:t>
        </w:r>
        <w:r w:rsidRPr="00D52742">
          <w:rPr>
            <w:color w:val="222222"/>
            <w:sz w:val="20"/>
            <w:szCs w:val="20"/>
          </w:rPr>
          <w:t>eport the two-character U.S. postal abbreviation for</w:t>
        </w:r>
        <w:r>
          <w:rPr>
            <w:color w:val="222222"/>
            <w:sz w:val="20"/>
            <w:szCs w:val="20"/>
          </w:rPr>
          <w:t xml:space="preserve"> the</w:t>
        </w:r>
        <w:r w:rsidRPr="00D52742">
          <w:rPr>
            <w:color w:val="222222"/>
            <w:sz w:val="20"/>
            <w:szCs w:val="20"/>
          </w:rPr>
          <w:t xml:space="preserve"> U.S. state</w:t>
        </w:r>
        <w:r>
          <w:rPr>
            <w:color w:val="222222"/>
            <w:sz w:val="20"/>
            <w:szCs w:val="20"/>
          </w:rPr>
          <w:t xml:space="preserve"> the statutory trust is domiciled within</w:t>
        </w:r>
        <w:r w:rsidRPr="00D52742">
          <w:rPr>
            <w:color w:val="222222"/>
            <w:sz w:val="20"/>
            <w:szCs w:val="20"/>
          </w:rPr>
          <w:t>.</w:t>
        </w:r>
      </w:ins>
    </w:p>
    <w:p w14:paraId="3CE65DEE" w14:textId="77777777" w:rsidR="00611C76" w:rsidRPr="00C924A2" w:rsidRDefault="00611C76" w:rsidP="00C924A2">
      <w:pPr>
        <w:jc w:val="both"/>
        <w:rPr>
          <w:sz w:val="20"/>
          <w:szCs w:val="20"/>
        </w:rPr>
      </w:pPr>
    </w:p>
    <w:p w14:paraId="68BD6302" w14:textId="7B5C2A5A"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4B3CD4">
        <w:rPr>
          <w:noProof/>
          <w:sz w:val="16"/>
          <w:szCs w:val="16"/>
        </w:rPr>
        <w:t>https://naiconline.sharepoint.com/teams/FRSStatutoryAccounting/National Meetings/A. National Meeting Materials/2025/05-22-2025/Exposures/25-13 - Statutory Trusts.docx</w:t>
      </w:r>
      <w:r w:rsidRPr="000579B6">
        <w:rPr>
          <w:sz w:val="16"/>
          <w:szCs w:val="16"/>
        </w:rPr>
        <w:fldChar w:fldCharType="end"/>
      </w:r>
    </w:p>
    <w:sectPr w:rsidR="00340D1B" w:rsidSect="00152C06">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568F" w14:textId="77777777" w:rsidR="00781A9E" w:rsidRDefault="00781A9E">
      <w:r>
        <w:separator/>
      </w:r>
    </w:p>
  </w:endnote>
  <w:endnote w:type="continuationSeparator" w:id="0">
    <w:p w14:paraId="07175056" w14:textId="77777777" w:rsidR="00781A9E" w:rsidRDefault="00781A9E">
      <w:r>
        <w:continuationSeparator/>
      </w:r>
    </w:p>
  </w:endnote>
  <w:endnote w:type="continuationNotice" w:id="1">
    <w:p w14:paraId="3968B7BF" w14:textId="77777777" w:rsidR="00781A9E" w:rsidRDefault="00781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938B" w14:textId="29CF378C" w:rsidR="006D3A59" w:rsidRPr="00B261DB" w:rsidRDefault="006D3A59" w:rsidP="00DF407B">
    <w:pPr>
      <w:pStyle w:val="Footer"/>
      <w:tabs>
        <w:tab w:val="clear" w:pos="4320"/>
        <w:tab w:val="center" w:pos="5040"/>
      </w:tabs>
      <w:rPr>
        <w:rFonts w:asciiTheme="minorHAnsi" w:hAnsiTheme="minorHAnsi" w:cstheme="minorHAnsi"/>
        <w:sz w:val="20"/>
      </w:rPr>
    </w:pPr>
    <w:r w:rsidRPr="00B261DB">
      <w:rPr>
        <w:rFonts w:asciiTheme="minorHAnsi" w:hAnsiTheme="minorHAnsi" w:cstheme="minorHAnsi"/>
        <w:sz w:val="20"/>
      </w:rPr>
      <w:t xml:space="preserve">© </w:t>
    </w:r>
    <w:r w:rsidR="005B478B" w:rsidRPr="00B261DB">
      <w:rPr>
        <w:rFonts w:asciiTheme="minorHAnsi" w:hAnsiTheme="minorHAnsi" w:cstheme="minorHAnsi"/>
        <w:sz w:val="20"/>
      </w:rPr>
      <w:t>20</w:t>
    </w:r>
    <w:r w:rsidR="00CA4E49" w:rsidRPr="00B261DB">
      <w:rPr>
        <w:rFonts w:asciiTheme="minorHAnsi" w:hAnsiTheme="minorHAnsi" w:cstheme="minorHAnsi"/>
        <w:sz w:val="20"/>
      </w:rPr>
      <w:t>2</w:t>
    </w:r>
    <w:r w:rsidR="00BC48E9" w:rsidRPr="00B261DB">
      <w:rPr>
        <w:rFonts w:asciiTheme="minorHAnsi" w:hAnsiTheme="minorHAnsi" w:cstheme="minorHAnsi"/>
        <w:sz w:val="20"/>
      </w:rPr>
      <w:t>5</w:t>
    </w:r>
    <w:r w:rsidRPr="00B261DB">
      <w:rPr>
        <w:rFonts w:asciiTheme="minorHAnsi" w:hAnsiTheme="minorHAnsi" w:cstheme="minorHAnsi"/>
        <w:sz w:val="20"/>
      </w:rPr>
      <w:t xml:space="preserve"> National Association of Insurance Commissioners</w:t>
    </w:r>
    <w:r w:rsidR="00DF407B" w:rsidRPr="00B261DB">
      <w:rPr>
        <w:rFonts w:asciiTheme="minorHAnsi" w:hAnsiTheme="minorHAnsi" w:cstheme="minorHAnsi"/>
        <w:sz w:val="20"/>
      </w:rPr>
      <w:tab/>
    </w:r>
    <w:r w:rsidRPr="00B261DB">
      <w:rPr>
        <w:rStyle w:val="PageNumber"/>
        <w:rFonts w:asciiTheme="minorHAnsi" w:hAnsiTheme="minorHAnsi" w:cstheme="minorHAnsi"/>
        <w:sz w:val="20"/>
      </w:rPr>
      <w:fldChar w:fldCharType="begin"/>
    </w:r>
    <w:r w:rsidRPr="00B261DB">
      <w:rPr>
        <w:rStyle w:val="PageNumber"/>
        <w:rFonts w:asciiTheme="minorHAnsi" w:hAnsiTheme="minorHAnsi" w:cstheme="minorHAnsi"/>
        <w:sz w:val="20"/>
      </w:rPr>
      <w:instrText xml:space="preserve"> PAGE </w:instrText>
    </w:r>
    <w:r w:rsidRPr="00B261DB">
      <w:rPr>
        <w:rStyle w:val="PageNumber"/>
        <w:rFonts w:asciiTheme="minorHAnsi" w:hAnsiTheme="minorHAnsi" w:cstheme="minorHAnsi"/>
        <w:sz w:val="20"/>
      </w:rPr>
      <w:fldChar w:fldCharType="separate"/>
    </w:r>
    <w:r w:rsidR="00626EC0" w:rsidRPr="00B261DB">
      <w:rPr>
        <w:rStyle w:val="PageNumber"/>
        <w:rFonts w:asciiTheme="minorHAnsi" w:hAnsiTheme="minorHAnsi" w:cstheme="minorHAnsi"/>
        <w:noProof/>
        <w:sz w:val="20"/>
      </w:rPr>
      <w:t>2</w:t>
    </w:r>
    <w:r w:rsidRPr="00B261DB">
      <w:rPr>
        <w:rStyle w:val="PageNumbe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01D8" w14:textId="77777777" w:rsidR="00781A9E" w:rsidRDefault="00781A9E">
      <w:r>
        <w:separator/>
      </w:r>
    </w:p>
  </w:footnote>
  <w:footnote w:type="continuationSeparator" w:id="0">
    <w:p w14:paraId="3F465E95" w14:textId="77777777" w:rsidR="00781A9E" w:rsidRDefault="00781A9E">
      <w:r>
        <w:continuationSeparator/>
      </w:r>
    </w:p>
  </w:footnote>
  <w:footnote w:type="continuationNotice" w:id="1">
    <w:p w14:paraId="71087CE3" w14:textId="77777777" w:rsidR="00781A9E" w:rsidRDefault="00781A9E"/>
  </w:footnote>
  <w:footnote w:id="2">
    <w:p w14:paraId="38CB7677" w14:textId="77777777" w:rsidR="00903372" w:rsidRPr="00D820F6" w:rsidRDefault="00903372" w:rsidP="00903372">
      <w:pPr>
        <w:pStyle w:val="FootnoteText"/>
        <w:spacing w:after="180"/>
        <w:rPr>
          <w:sz w:val="18"/>
          <w:szCs w:val="18"/>
        </w:rPr>
      </w:pPr>
      <w:r>
        <w:rPr>
          <w:rStyle w:val="FootnoteReference"/>
        </w:rPr>
        <w:footnoteRef/>
      </w:r>
      <w:r>
        <w:t xml:space="preserve"> </w:t>
      </w:r>
      <w:r w:rsidRPr="00D820F6">
        <w:rPr>
          <w:sz w:val="18"/>
          <w:szCs w:val="18"/>
        </w:rPr>
        <w:t>Examples of agreements intended to be captured within this statement:</w:t>
      </w:r>
    </w:p>
    <w:p w14:paraId="708C954F" w14:textId="77777777" w:rsidR="00903372" w:rsidRPr="00D820F6" w:rsidRDefault="00903372" w:rsidP="00903372">
      <w:pPr>
        <w:pStyle w:val="FootnoteText"/>
        <w:spacing w:after="180"/>
        <w:ind w:left="720" w:hanging="360"/>
        <w:jc w:val="both"/>
        <w:rPr>
          <w:sz w:val="18"/>
          <w:szCs w:val="18"/>
        </w:rPr>
      </w:pPr>
      <w:r w:rsidRPr="00D820F6">
        <w:rPr>
          <w:sz w:val="18"/>
          <w:szCs w:val="18"/>
        </w:rPr>
        <w:t>a.</w:t>
      </w:r>
      <w:r w:rsidRPr="00D820F6">
        <w:rPr>
          <w:sz w:val="18"/>
          <w:szCs w:val="18"/>
        </w:rPr>
        <w:tab/>
        <w:t>Reporting entity is a “</w:t>
      </w:r>
      <w:r>
        <w:rPr>
          <w:sz w:val="18"/>
          <w:szCs w:val="18"/>
        </w:rPr>
        <w:t>co-lender</w:t>
      </w:r>
      <w:r w:rsidRPr="00D820F6">
        <w:rPr>
          <w:sz w:val="18"/>
          <w:szCs w:val="18"/>
        </w:rPr>
        <w:t>” in a single mortgage loan ag</w:t>
      </w:r>
      <w:r>
        <w:rPr>
          <w:sz w:val="18"/>
          <w:szCs w:val="18"/>
        </w:rPr>
        <w:t xml:space="preserve">reement that identifies more than </w:t>
      </w:r>
      <w:r w:rsidRPr="00D820F6">
        <w:rPr>
          <w:sz w:val="18"/>
          <w:szCs w:val="18"/>
        </w:rPr>
        <w:t xml:space="preserve">one lender (which includes the reporting entity) with the real estate collateral securing all lenders identified in the agreement. For these </w:t>
      </w:r>
      <w:r>
        <w:rPr>
          <w:sz w:val="18"/>
          <w:szCs w:val="18"/>
        </w:rPr>
        <w:t xml:space="preserve">single-mortgage loan </w:t>
      </w:r>
      <w:r w:rsidRPr="00D820F6">
        <w:rPr>
          <w:sz w:val="18"/>
          <w:szCs w:val="18"/>
        </w:rPr>
        <w:t xml:space="preserve">agreements, each lender is incorporated directly into the loan documents. The key differentiating characteristic of a mortgage loan provided under a group “mortgage loan </w:t>
      </w:r>
      <w:r>
        <w:rPr>
          <w:sz w:val="18"/>
          <w:szCs w:val="18"/>
        </w:rPr>
        <w:t>co-lending</w:t>
      </w:r>
      <w:r w:rsidRPr="00D820F6">
        <w:rPr>
          <w:sz w:val="18"/>
          <w:szCs w:val="18"/>
        </w:rPr>
        <w:t xml:space="preserve"> agreement” rather than a solely</w:t>
      </w:r>
      <w:r>
        <w:rPr>
          <w:sz w:val="18"/>
          <w:szCs w:val="18"/>
        </w:rPr>
        <w:t xml:space="preserve"> </w:t>
      </w:r>
      <w:r w:rsidRPr="00D820F6">
        <w:rPr>
          <w:sz w:val="18"/>
          <w:szCs w:val="18"/>
        </w:rPr>
        <w:t>owned mortgage loan is that no one lender of the lending group may unilaterally foreclose on the mortgage. With these agreements, the lenders must foreclose on the mortgage loan as a group.</w:t>
      </w:r>
    </w:p>
    <w:p w14:paraId="5C48EEFC" w14:textId="77777777" w:rsidR="00903372" w:rsidRDefault="00903372" w:rsidP="00903372">
      <w:pPr>
        <w:pStyle w:val="FootnoteText"/>
        <w:spacing w:after="180"/>
        <w:ind w:left="720" w:hanging="360"/>
        <w:jc w:val="both"/>
      </w:pPr>
      <w:r w:rsidRPr="00D820F6">
        <w:rPr>
          <w:sz w:val="18"/>
          <w:szCs w:val="18"/>
        </w:rPr>
        <w:t>b.</w:t>
      </w:r>
      <w:r w:rsidRPr="00D820F6">
        <w:rPr>
          <w:sz w:val="18"/>
          <w:szCs w:val="18"/>
        </w:rPr>
        <w:tab/>
        <w:t xml:space="preserve">Reporting entity has a “participation agreement” to invest in </w:t>
      </w:r>
      <w:r>
        <w:rPr>
          <w:sz w:val="18"/>
          <w:szCs w:val="18"/>
        </w:rPr>
        <w:t>a single-mortgage loan.</w:t>
      </w:r>
      <w:r w:rsidRPr="00D820F6">
        <w:rPr>
          <w:sz w:val="18"/>
          <w:szCs w:val="18"/>
        </w:rPr>
        <w:t xml:space="preserve"> </w:t>
      </w:r>
      <w:r>
        <w:rPr>
          <w:sz w:val="18"/>
          <w:szCs w:val="18"/>
        </w:rPr>
        <w:t>T</w:t>
      </w:r>
      <w:r w:rsidRPr="00D820F6">
        <w:rPr>
          <w:sz w:val="18"/>
          <w:szCs w:val="18"/>
        </w:rPr>
        <w:t xml:space="preserve">he reporting entity is not </w:t>
      </w:r>
      <w:r>
        <w:rPr>
          <w:sz w:val="18"/>
          <w:szCs w:val="18"/>
        </w:rPr>
        <w:t xml:space="preserve">the lender of record </w:t>
      </w:r>
      <w:r w:rsidRPr="00D820F6">
        <w:rPr>
          <w:sz w:val="18"/>
          <w:szCs w:val="18"/>
        </w:rPr>
        <w:t xml:space="preserve">named </w:t>
      </w:r>
      <w:r>
        <w:rPr>
          <w:sz w:val="18"/>
          <w:szCs w:val="18"/>
        </w:rPr>
        <w:t xml:space="preserve">as a payee </w:t>
      </w:r>
      <w:r w:rsidRPr="00D820F6">
        <w:rPr>
          <w:sz w:val="18"/>
          <w:szCs w:val="18"/>
        </w:rPr>
        <w:t xml:space="preserve">on the mortgage loan, </w:t>
      </w:r>
      <w:r>
        <w:rPr>
          <w:sz w:val="18"/>
          <w:szCs w:val="18"/>
        </w:rPr>
        <w:t xml:space="preserve">but </w:t>
      </w:r>
      <w:r w:rsidRPr="00D820F6">
        <w:rPr>
          <w:sz w:val="18"/>
          <w:szCs w:val="18"/>
        </w:rPr>
        <w:t xml:space="preserve">the </w:t>
      </w:r>
      <w:r>
        <w:rPr>
          <w:sz w:val="18"/>
          <w:szCs w:val="18"/>
        </w:rPr>
        <w:t>lender of record</w:t>
      </w:r>
      <w:r w:rsidRPr="00D820F6">
        <w:rPr>
          <w:sz w:val="18"/>
          <w:szCs w:val="18"/>
        </w:rPr>
        <w:t xml:space="preserve"> sells a portion of the mortgage loan to </w:t>
      </w:r>
      <w:r>
        <w:rPr>
          <w:sz w:val="18"/>
          <w:szCs w:val="18"/>
        </w:rPr>
        <w:t>the reporting entity through</w:t>
      </w:r>
      <w:r w:rsidRPr="00D820F6">
        <w:rPr>
          <w:sz w:val="18"/>
          <w:szCs w:val="18"/>
        </w:rPr>
        <w:t xml:space="preserve"> an assignment or participation </w:t>
      </w:r>
      <w:r>
        <w:rPr>
          <w:sz w:val="18"/>
          <w:szCs w:val="18"/>
        </w:rPr>
        <w:t xml:space="preserve">interest under the participation </w:t>
      </w:r>
      <w:r w:rsidRPr="00D820F6">
        <w:rPr>
          <w:sz w:val="18"/>
          <w:szCs w:val="18"/>
        </w:rPr>
        <w:t>agreement</w:t>
      </w:r>
      <w:r>
        <w:rPr>
          <w:sz w:val="18"/>
          <w:szCs w:val="18"/>
        </w:rPr>
        <w:t xml:space="preserve">. Under a participation agreement, the reporting entity </w:t>
      </w:r>
      <w:r w:rsidRPr="00D820F6">
        <w:rPr>
          <w:sz w:val="18"/>
          <w:szCs w:val="18"/>
        </w:rPr>
        <w:t xml:space="preserve">acquires an undivided interest in the </w:t>
      </w:r>
      <w:r>
        <w:rPr>
          <w:sz w:val="18"/>
          <w:szCs w:val="18"/>
        </w:rPr>
        <w:t xml:space="preserve">single mortgage </w:t>
      </w:r>
      <w:r w:rsidRPr="00D820F6">
        <w:rPr>
          <w:sz w:val="18"/>
          <w:szCs w:val="18"/>
        </w:rPr>
        <w:t xml:space="preserve">loan </w:t>
      </w:r>
      <w:r>
        <w:rPr>
          <w:sz w:val="18"/>
          <w:szCs w:val="18"/>
        </w:rPr>
        <w:t>proceeds to be received by the lender of record.</w:t>
      </w:r>
      <w:r w:rsidRPr="00AB08C7">
        <w:rPr>
          <w:sz w:val="18"/>
          <w:szCs w:val="18"/>
        </w:rPr>
        <w:t xml:space="preserve"> </w:t>
      </w:r>
      <w:r w:rsidRPr="00FF2DF0">
        <w:rPr>
          <w:sz w:val="18"/>
          <w:szCs w:val="18"/>
        </w:rPr>
        <w:t>Under a participation agreement, single mortgage loan proceeds include the periodic mortgage loan principal and interest payments received by the lender of record, and all rights and proceeds received in the foreclosure of a mortgage, deed of trust, deed in lieu of foreclosure, or other similar proceeding by the lender of record. The amount of the proceeds to be received by the reporting entity is based on the ratio of its participation interest to the then-outstanding single mortgage loan balance. To qualify as a mortgage loan under the scope of this statement, the reporting entity must have a signed participation agreement with the lender of record named in the mortgage loan,</w:t>
      </w:r>
      <w:r w:rsidRPr="00AB08C7">
        <w:rPr>
          <w:sz w:val="18"/>
          <w:szCs w:val="18"/>
        </w:rPr>
        <w:t xml:space="preserve"> the financial rights and obligations of the </w:t>
      </w:r>
      <w:r w:rsidRPr="00FF2DF0">
        <w:rPr>
          <w:sz w:val="18"/>
          <w:szCs w:val="18"/>
        </w:rPr>
        <w:t>reporting entity under the participation agreement are the same as the lender of record, the reporting entity’s participation interest in the single mortgage loan proceeds must be pari</w:t>
      </w:r>
      <w:r>
        <w:rPr>
          <w:sz w:val="18"/>
          <w:szCs w:val="18"/>
        </w:rPr>
        <w:t>-</w:t>
      </w:r>
      <w:r w:rsidRPr="00FF2DF0">
        <w:rPr>
          <w:sz w:val="18"/>
          <w:szCs w:val="18"/>
        </w:rPr>
        <w:t>passu with the lender of record named on the mortgage loan agreement, and the participation agreement must be properly and promptly recorded on the lender or record’s books and records.</w:t>
      </w:r>
      <w:r>
        <w:rPr>
          <w:sz w:val="18"/>
          <w:szCs w:val="18"/>
        </w:rPr>
        <w:t xml:space="preserve"> For the purposes of this footnote, “financial rights” may include the right to take legal action against the </w:t>
      </w:r>
      <w:proofErr w:type="gramStart"/>
      <w:r>
        <w:rPr>
          <w:sz w:val="18"/>
          <w:szCs w:val="18"/>
        </w:rPr>
        <w:t>borrower, or</w:t>
      </w:r>
      <w:proofErr w:type="gramEnd"/>
      <w:r>
        <w:rPr>
          <w:sz w:val="18"/>
          <w:szCs w:val="18"/>
        </w:rPr>
        <w:t xml:space="preserve"> participate with the other lenders in determining whether legal action should be taken, but typically does not include the right to solely initiate legal action, foreclosure, or under normal circumstances, communicate directly with the borrower.</w:t>
      </w:r>
    </w:p>
  </w:footnote>
  <w:footnote w:id="3">
    <w:p w14:paraId="750519FA" w14:textId="77777777" w:rsidR="00903372" w:rsidRPr="00FF2DF0" w:rsidRDefault="00903372" w:rsidP="00903372">
      <w:pPr>
        <w:pStyle w:val="FootnoteText"/>
        <w:jc w:val="both"/>
        <w:rPr>
          <w:sz w:val="18"/>
          <w:szCs w:val="18"/>
        </w:rPr>
      </w:pPr>
      <w:r w:rsidRPr="00FF2DF0">
        <w:rPr>
          <w:rStyle w:val="FootnoteReference"/>
          <w:sz w:val="18"/>
          <w:szCs w:val="18"/>
        </w:rPr>
        <w:footnoteRef/>
      </w:r>
      <w:r w:rsidRPr="00FF2DF0">
        <w:rPr>
          <w:sz w:val="18"/>
          <w:szCs w:val="18"/>
        </w:rPr>
        <w:t xml:space="preserve"> The scope of this SSAP is limited to single mortgage loan agreements. Although single mortgage loan agreements can potentially have more than one lender (e.g., co-lenders/participations) and more than one borrower (such as in a tenancy-in-common arrangement), the concept of a “single mortgage loan” does not include arrangements in which a reporting entity acquires more than one mortgage loan in a sole transaction. (For example, if a reporting entity was to acquire an interest in a “bundle” of mortgage loans with various unrelated borrowers and collateral, this agreement would be outside of the scope of this SSAP. However, a bundle of mortgage loans does not include a “bulk purchase” where the reporting entity’s interest in each mortgage loan is legally separate and </w:t>
      </w:r>
      <w:proofErr w:type="gramStart"/>
      <w:r w:rsidRPr="00FF2DF0">
        <w:rPr>
          <w:sz w:val="18"/>
          <w:szCs w:val="18"/>
        </w:rPr>
        <w:t>divisible</w:t>
      </w:r>
      <w:proofErr w:type="gramEnd"/>
      <w:r w:rsidRPr="00FF2DF0">
        <w:rPr>
          <w:sz w:val="18"/>
          <w:szCs w:val="18"/>
        </w:rPr>
        <w:t xml:space="preserve"> and the purchase just facilitates the acquisitions of multiple single mortgage loan agreements.)</w:t>
      </w:r>
    </w:p>
  </w:footnote>
  <w:footnote w:id="4">
    <w:p w14:paraId="26D9CF58" w14:textId="77777777" w:rsidR="0040291B" w:rsidRDefault="0040291B" w:rsidP="0040291B">
      <w:pPr>
        <w:pStyle w:val="FootnoteText"/>
        <w:jc w:val="both"/>
      </w:pPr>
      <w:r>
        <w:rPr>
          <w:rStyle w:val="FootnoteReference"/>
        </w:rPr>
        <w:footnoteRef/>
      </w:r>
      <w:r>
        <w:t xml:space="preserve"> </w:t>
      </w:r>
      <w:r w:rsidRPr="00AC6ECF">
        <w:rPr>
          <w:sz w:val="18"/>
          <w:szCs w:val="18"/>
        </w:rPr>
        <w:t xml:space="preserve">If the insurance SCA employs accounting practices that depart from the NAIC accounting practices and procedures, and the reporting insurance entity has not adjusted the valuation of the insurance SCA to be consistent with the NAIC accounting practices and procedures, (i.e., retains the effect of the permitted or prescribed practice in its valuation), disclosure about those accounting practices that affect the insurance SCA’s net income and surplus shall be made pursuant to paragraph </w:t>
      </w:r>
      <w:r>
        <w:rPr>
          <w:sz w:val="18"/>
          <w:szCs w:val="18"/>
        </w:rPr>
        <w:t>37</w:t>
      </w:r>
      <w:r w:rsidRPr="00AC6ECF">
        <w:rPr>
          <w:sz w:val="18"/>
          <w:szCs w:val="18"/>
        </w:rPr>
        <w:t xml:space="preserve">. If the reporting entity has adjusted the investment in the insurance SCA with the resulting valuation being consistent with the accounting principles of the AP&amp;P Manual, the disclosures in paragraph </w:t>
      </w:r>
      <w:r>
        <w:rPr>
          <w:sz w:val="18"/>
          <w:szCs w:val="18"/>
        </w:rPr>
        <w:t>37</w:t>
      </w:r>
      <w:r w:rsidRPr="00AC6ECF">
        <w:rPr>
          <w:sz w:val="18"/>
          <w:szCs w:val="18"/>
        </w:rPr>
        <w:t xml:space="preserve"> are not required.</w:t>
      </w:r>
    </w:p>
  </w:footnote>
  <w:footnote w:id="5">
    <w:p w14:paraId="70CE43A7" w14:textId="77777777" w:rsidR="00B261DB" w:rsidRPr="00B261DB" w:rsidRDefault="00B261DB" w:rsidP="00B261DB">
      <w:pPr>
        <w:pStyle w:val="FootnoteText"/>
        <w:spacing w:after="180"/>
        <w:rPr>
          <w:rFonts w:asciiTheme="minorHAnsi" w:hAnsiTheme="minorHAnsi" w:cstheme="minorHAnsi"/>
          <w:sz w:val="18"/>
          <w:szCs w:val="18"/>
        </w:rPr>
      </w:pPr>
      <w:r w:rsidRPr="00B261DB">
        <w:rPr>
          <w:rStyle w:val="FootnoteReference"/>
          <w:rFonts w:asciiTheme="minorHAnsi" w:hAnsiTheme="minorHAnsi" w:cstheme="minorHAnsi"/>
        </w:rPr>
        <w:footnoteRef/>
      </w:r>
      <w:r w:rsidRPr="00B261DB">
        <w:rPr>
          <w:rFonts w:asciiTheme="minorHAnsi" w:hAnsiTheme="minorHAnsi" w:cstheme="minorHAnsi"/>
        </w:rPr>
        <w:t xml:space="preserve"> </w:t>
      </w:r>
      <w:r w:rsidRPr="00B261DB">
        <w:rPr>
          <w:rFonts w:asciiTheme="minorHAnsi" w:hAnsiTheme="minorHAnsi" w:cstheme="minorHAnsi"/>
          <w:sz w:val="18"/>
          <w:szCs w:val="18"/>
        </w:rPr>
        <w:t>Examples of agreements intended to be captured within this statement:</w:t>
      </w:r>
    </w:p>
    <w:p w14:paraId="34065794" w14:textId="77777777" w:rsidR="00B261DB" w:rsidRPr="00B261DB" w:rsidRDefault="00B261DB" w:rsidP="00B261DB">
      <w:pPr>
        <w:pStyle w:val="FootnoteText"/>
        <w:spacing w:after="180"/>
        <w:ind w:left="720" w:hanging="360"/>
        <w:jc w:val="both"/>
        <w:rPr>
          <w:rFonts w:asciiTheme="minorHAnsi" w:hAnsiTheme="minorHAnsi" w:cstheme="minorHAnsi"/>
          <w:sz w:val="18"/>
          <w:szCs w:val="18"/>
        </w:rPr>
      </w:pPr>
      <w:r w:rsidRPr="00B261DB">
        <w:rPr>
          <w:rFonts w:asciiTheme="minorHAnsi" w:hAnsiTheme="minorHAnsi" w:cstheme="minorHAnsi"/>
          <w:sz w:val="18"/>
          <w:szCs w:val="18"/>
        </w:rPr>
        <w:t>a.</w:t>
      </w:r>
      <w:r w:rsidRPr="00B261DB">
        <w:rPr>
          <w:rFonts w:asciiTheme="minorHAnsi" w:hAnsiTheme="minorHAnsi" w:cstheme="minorHAnsi"/>
          <w:sz w:val="18"/>
          <w:szCs w:val="18"/>
        </w:rPr>
        <w:tab/>
        <w:t>Reporting entity is a “co-lender” in a single mortgage loan agreement that identifies more than one lender (which includes the reporting entity) with the real estate collateral securing all lenders identified in the agreement. For these single-mortgage loan agreements, each lender is incorporated directly into the loan documents. The key differentiating characteristic of a mortgage loan provided under a group “mortgage loan co-lending agreement” rather than a solely owned mortgage loan is that no one lender of the lending group may unilaterally foreclose on the mortgage. With these agreements, the lenders must foreclose on the mortgage loan as a group.</w:t>
      </w:r>
    </w:p>
    <w:p w14:paraId="75FA7E7C" w14:textId="79F9C7D4" w:rsidR="00B261DB" w:rsidRPr="00B261DB" w:rsidRDefault="00B261DB" w:rsidP="00B261DB">
      <w:pPr>
        <w:pStyle w:val="FootnoteText"/>
        <w:spacing w:after="180"/>
        <w:ind w:left="720" w:hanging="360"/>
        <w:jc w:val="both"/>
        <w:rPr>
          <w:rFonts w:asciiTheme="minorHAnsi" w:hAnsiTheme="minorHAnsi" w:cstheme="minorHAnsi"/>
        </w:rPr>
      </w:pPr>
      <w:r w:rsidRPr="00B261DB">
        <w:rPr>
          <w:rFonts w:asciiTheme="minorHAnsi" w:hAnsiTheme="minorHAnsi" w:cstheme="minorHAnsi"/>
          <w:sz w:val="18"/>
          <w:szCs w:val="18"/>
        </w:rPr>
        <w:t>b.</w:t>
      </w:r>
      <w:r w:rsidRPr="00B261DB">
        <w:rPr>
          <w:rFonts w:asciiTheme="minorHAnsi" w:hAnsiTheme="minorHAnsi" w:cstheme="minorHAnsi"/>
          <w:sz w:val="18"/>
          <w:szCs w:val="18"/>
        </w:rPr>
        <w:tab/>
        <w:t>Reporting entity has a “participation agreement” to invest in a single-mortgage loan. The reporting entity is not the lender of record named as a payee on the mortgage loan, but the lender of record sells a portion of the mortgage loan to the reporting entity through an assignment or participation interest under the participation agreement. Under a participation agreement, the reporting entity acquires an undivided interest in the single mortgage loan proceeds to be received by the lender of record. Under a participation agreement, single mortgage loan proceeds include the periodic mortgage loan principal and interest payments received by the lender of record, and all rights and proceeds received in the foreclosure of a mortgage, deed of trust, deed in lieu of foreclosure, or other similar proceeding by the lender of record. The amount of the proceeds to be received by the reporting entity is based on the ratio of its participation interest to the then-outstanding single mortgage loan balance. To qualify as a mortgage loan under the scope of this statement, the reporting entity must have a signed participation agreement with the lender of record named in the mortgage loan, the financial rights and obligations of the reporting entity under the participation agreement are the same as the lender of record, the reporting entity’s participation interest in the single mortgage loan proceeds must be pari-passu with the lender of record named on the mortgage loan agreement, and the participation agreement must be properly and promptly recorded on the lender or record’s books and records. For the purposes of this footnote, “financial rights” may include the right to take legal action against the borrower, or participate with the other lenders in determining whether legal action should be taken, but typically does not include the right to solely initiate legal action, foreclosure, or under normal circumstances, communicate directly with the borrower.</w:t>
      </w:r>
    </w:p>
  </w:footnote>
  <w:footnote w:id="6">
    <w:p w14:paraId="176B0505" w14:textId="77777777" w:rsidR="00B261DB" w:rsidRPr="00FF2DF0" w:rsidRDefault="00B261DB" w:rsidP="00B261DB">
      <w:pPr>
        <w:pStyle w:val="FootnoteText"/>
        <w:jc w:val="both"/>
        <w:rPr>
          <w:sz w:val="18"/>
          <w:szCs w:val="18"/>
        </w:rPr>
      </w:pPr>
      <w:r w:rsidRPr="00B261DB">
        <w:rPr>
          <w:rStyle w:val="FootnoteReference"/>
          <w:rFonts w:asciiTheme="minorHAnsi" w:hAnsiTheme="minorHAnsi" w:cstheme="minorHAnsi"/>
          <w:sz w:val="18"/>
          <w:szCs w:val="18"/>
        </w:rPr>
        <w:footnoteRef/>
      </w:r>
      <w:r w:rsidRPr="00B261DB">
        <w:rPr>
          <w:rFonts w:asciiTheme="minorHAnsi" w:hAnsiTheme="minorHAnsi" w:cstheme="minorHAnsi"/>
          <w:sz w:val="18"/>
          <w:szCs w:val="18"/>
        </w:rPr>
        <w:t xml:space="preserve"> The scope of this SSAP is limited to single mortgage loan agreements. Although single mortgage loan agreements can potentially have more than one lender (e.g., co-lenders/participations) and more than one borrower (such as in a tenancy-in-common arrangement), the concept of a “single mortgage loan” does not include arrangements in which a reporting entity acquires more than one mortgage loan in a sole transaction. (For example, if a reporting entity was to acquire an interest in a “bundle” of mortgage loans with various unrelated borrowers and collateral, this agreement would be outside of the scope of this SSAP. However, a bundle of mortgage loans does not include a “bulk purchase” where the reporting entity’s interest in each mortgage loan is legally separate and divisible and the purchase just facilitates the acquisitions of multiple single mortgage loan agreements.)</w:t>
      </w:r>
    </w:p>
  </w:footnote>
  <w:footnote w:id="7">
    <w:p w14:paraId="3227118F" w14:textId="49D1262E" w:rsidR="004845D7" w:rsidRPr="00017267" w:rsidRDefault="008C5314" w:rsidP="00432315">
      <w:pPr>
        <w:pStyle w:val="FootnoteText"/>
        <w:jc w:val="both"/>
        <w:rPr>
          <w:ins w:id="64" w:author="Oden, Wil" w:date="2025-04-08T11:30:00Z" w16du:dateUtc="2025-04-08T16:30:00Z"/>
          <w:rFonts w:asciiTheme="minorHAnsi" w:hAnsiTheme="minorHAnsi" w:cstheme="minorHAnsi"/>
        </w:rPr>
      </w:pPr>
      <w:ins w:id="65" w:author="Oden, Wil" w:date="2025-04-07T11:54:00Z" w16du:dateUtc="2025-04-07T16:54:00Z">
        <w:r w:rsidRPr="00017267">
          <w:rPr>
            <w:rStyle w:val="FootnoteReference"/>
            <w:rFonts w:asciiTheme="minorHAnsi" w:hAnsiTheme="minorHAnsi" w:cstheme="minorHAnsi"/>
          </w:rPr>
          <w:footnoteRef/>
        </w:r>
        <w:r w:rsidRPr="00017267">
          <w:rPr>
            <w:rFonts w:asciiTheme="minorHAnsi" w:hAnsiTheme="minorHAnsi" w:cstheme="minorHAnsi"/>
          </w:rPr>
          <w:t xml:space="preserve"> </w:t>
        </w:r>
      </w:ins>
      <w:ins w:id="66" w:author="Oden, Wil" w:date="2025-04-08T11:33:00Z" w16du:dateUtc="2025-04-08T16:33:00Z">
        <w:r w:rsidR="005663C1" w:rsidRPr="00017267">
          <w:rPr>
            <w:rFonts w:asciiTheme="minorHAnsi" w:hAnsiTheme="minorHAnsi" w:cstheme="minorHAnsi"/>
          </w:rPr>
          <w:t xml:space="preserve">Some statutory trusts are formed with designated separate series, where each series maintains distinct and separate records, assets, and liabilities—either directly or indirectly (including through a nominee or otherwise)—from those of the overall trust and any other series. </w:t>
        </w:r>
      </w:ins>
      <w:ins w:id="67" w:author="Oden, Wil" w:date="2025-04-07T11:57:00Z" w16du:dateUtc="2025-04-07T16:57:00Z">
        <w:r w:rsidRPr="00017267">
          <w:rPr>
            <w:rFonts w:asciiTheme="minorHAnsi" w:hAnsiTheme="minorHAnsi" w:cstheme="minorHAnsi"/>
          </w:rPr>
          <w:t xml:space="preserve">For ownership in a series </w:t>
        </w:r>
      </w:ins>
      <w:ins w:id="68" w:author="Oden, Wil" w:date="2025-04-07T11:58:00Z" w16du:dateUtc="2025-04-07T16:58:00Z">
        <w:r w:rsidRPr="00017267">
          <w:rPr>
            <w:rFonts w:asciiTheme="minorHAnsi" w:hAnsiTheme="minorHAnsi" w:cstheme="minorHAnsi"/>
          </w:rPr>
          <w:t>statutory</w:t>
        </w:r>
      </w:ins>
      <w:ins w:id="69" w:author="Oden, Wil" w:date="2025-04-07T11:57:00Z" w16du:dateUtc="2025-04-07T16:57:00Z">
        <w:r w:rsidRPr="00017267">
          <w:rPr>
            <w:rFonts w:asciiTheme="minorHAnsi" w:hAnsiTheme="minorHAnsi" w:cstheme="minorHAnsi"/>
          </w:rPr>
          <w:t xml:space="preserve"> trust </w:t>
        </w:r>
      </w:ins>
      <w:ins w:id="70" w:author="Oden, Wil" w:date="2025-04-07T11:58:00Z" w16du:dateUtc="2025-04-07T16:58:00Z">
        <w:r w:rsidRPr="00017267">
          <w:rPr>
            <w:rFonts w:asciiTheme="minorHAnsi" w:hAnsiTheme="minorHAnsi" w:cstheme="minorHAnsi"/>
          </w:rPr>
          <w:t xml:space="preserve">to </w:t>
        </w:r>
      </w:ins>
      <w:ins w:id="71" w:author="Oden, Wil" w:date="2025-04-08T11:34:00Z" w16du:dateUtc="2025-04-08T16:34:00Z">
        <w:r w:rsidR="005663C1" w:rsidRPr="00017267">
          <w:rPr>
            <w:rFonts w:asciiTheme="minorHAnsi" w:hAnsiTheme="minorHAnsi" w:cstheme="minorHAnsi"/>
          </w:rPr>
          <w:t>meet the criterion describe</w:t>
        </w:r>
      </w:ins>
      <w:ins w:id="72" w:author="Oden, Wil" w:date="2025-04-08T11:35:00Z" w16du:dateUtc="2025-04-08T16:35:00Z">
        <w:r w:rsidR="005663C1" w:rsidRPr="00017267">
          <w:rPr>
            <w:rFonts w:asciiTheme="minorHAnsi" w:hAnsiTheme="minorHAnsi" w:cstheme="minorHAnsi"/>
          </w:rPr>
          <w:t>d in paragraph</w:t>
        </w:r>
      </w:ins>
      <w:ins w:id="73" w:author="Oden, Wil" w:date="2025-04-08T11:34:00Z" w16du:dateUtc="2025-04-08T16:34:00Z">
        <w:r w:rsidR="005663C1" w:rsidRPr="00017267">
          <w:rPr>
            <w:rFonts w:asciiTheme="minorHAnsi" w:hAnsiTheme="minorHAnsi" w:cstheme="minorHAnsi"/>
          </w:rPr>
          <w:t xml:space="preserve"> </w:t>
        </w:r>
      </w:ins>
      <w:ins w:id="74" w:author="Oden, Wil" w:date="2025-04-08T11:35:00Z" w16du:dateUtc="2025-04-08T16:35:00Z">
        <w:r w:rsidR="005663C1" w:rsidRPr="00017267">
          <w:rPr>
            <w:rFonts w:asciiTheme="minorHAnsi" w:hAnsiTheme="minorHAnsi" w:cstheme="minorHAnsi"/>
          </w:rPr>
          <w:t>2</w:t>
        </w:r>
      </w:ins>
      <w:ins w:id="75" w:author="Oden, Wil" w:date="2025-04-08T11:34:00Z" w16du:dateUtc="2025-04-08T16:34:00Z">
        <w:r w:rsidR="005663C1" w:rsidRPr="00017267">
          <w:rPr>
            <w:rFonts w:asciiTheme="minorHAnsi" w:hAnsiTheme="minorHAnsi" w:cstheme="minorHAnsi"/>
          </w:rPr>
          <w:t>b.i.</w:t>
        </w:r>
      </w:ins>
      <w:ins w:id="76" w:author="Oden, Wil" w:date="2025-04-07T11:58:00Z" w16du:dateUtc="2025-04-07T16:58:00Z">
        <w:r w:rsidRPr="00017267">
          <w:rPr>
            <w:rFonts w:asciiTheme="minorHAnsi" w:hAnsiTheme="minorHAnsi" w:cstheme="minorHAnsi"/>
          </w:rPr>
          <w:t>, the reporting entity</w:t>
        </w:r>
      </w:ins>
      <w:ins w:id="77" w:author="Oden, Wil" w:date="2025-04-07T12:08:00Z" w16du:dateUtc="2025-04-07T17:08:00Z">
        <w:r w:rsidR="003F7E28" w:rsidRPr="00017267">
          <w:rPr>
            <w:rFonts w:asciiTheme="minorHAnsi" w:hAnsiTheme="minorHAnsi" w:cstheme="minorHAnsi"/>
          </w:rPr>
          <w:t xml:space="preserve"> </w:t>
        </w:r>
      </w:ins>
      <w:ins w:id="78" w:author="Oden, Wil" w:date="2025-04-07T11:58:00Z" w16du:dateUtc="2025-04-07T16:58:00Z">
        <w:r w:rsidRPr="00017267">
          <w:rPr>
            <w:rFonts w:asciiTheme="minorHAnsi" w:hAnsiTheme="minorHAnsi" w:cstheme="minorHAnsi"/>
          </w:rPr>
          <w:t>must</w:t>
        </w:r>
      </w:ins>
      <w:ins w:id="79" w:author="Oden, Wil" w:date="2025-04-07T12:23:00Z" w16du:dateUtc="2025-04-07T17:23:00Z">
        <w:r w:rsidR="00411406" w:rsidRPr="00017267">
          <w:rPr>
            <w:rFonts w:asciiTheme="minorHAnsi" w:hAnsiTheme="minorHAnsi" w:cstheme="minorHAnsi"/>
          </w:rPr>
          <w:t>:</w:t>
        </w:r>
      </w:ins>
      <w:ins w:id="80" w:author="Oden, Wil" w:date="2025-04-07T12:08:00Z" w16du:dateUtc="2025-04-07T17:08:00Z">
        <w:r w:rsidR="003F7E28" w:rsidRPr="00017267">
          <w:rPr>
            <w:rFonts w:asciiTheme="minorHAnsi" w:hAnsiTheme="minorHAnsi" w:cstheme="minorHAnsi"/>
          </w:rPr>
          <w:t xml:space="preserve"> </w:t>
        </w:r>
      </w:ins>
      <w:ins w:id="81" w:author="Oden, Wil" w:date="2025-04-08T11:27:00Z" w16du:dateUtc="2025-04-08T16:27:00Z">
        <w:r w:rsidR="004845D7" w:rsidRPr="00017267">
          <w:rPr>
            <w:rFonts w:asciiTheme="minorHAnsi" w:hAnsiTheme="minorHAnsi" w:cstheme="minorHAnsi"/>
          </w:rPr>
          <w:t>hold</w:t>
        </w:r>
      </w:ins>
      <w:ins w:id="82" w:author="Oden, Wil" w:date="2025-04-07T11:58:00Z" w16du:dateUtc="2025-04-07T16:58:00Z">
        <w:r w:rsidRPr="00017267">
          <w:rPr>
            <w:rFonts w:asciiTheme="minorHAnsi" w:hAnsiTheme="minorHAnsi" w:cstheme="minorHAnsi"/>
          </w:rPr>
          <w:t xml:space="preserve"> </w:t>
        </w:r>
      </w:ins>
      <w:ins w:id="83" w:author="Oden, Wil" w:date="2025-04-07T12:08:00Z" w16du:dateUtc="2025-04-07T17:08:00Z">
        <w:r w:rsidR="003F7E28" w:rsidRPr="00017267">
          <w:rPr>
            <w:rFonts w:asciiTheme="minorHAnsi" w:hAnsiTheme="minorHAnsi" w:cstheme="minorHAnsi"/>
          </w:rPr>
          <w:t>100% undivided beneficial ownership interest in all assets</w:t>
        </w:r>
      </w:ins>
      <w:ins w:id="84" w:author="Oden, Wil" w:date="2025-04-07T12:09:00Z" w16du:dateUtc="2025-04-07T17:09:00Z">
        <w:r w:rsidR="003F7E28" w:rsidRPr="00017267">
          <w:rPr>
            <w:rFonts w:asciiTheme="minorHAnsi" w:hAnsiTheme="minorHAnsi" w:cstheme="minorHAnsi"/>
          </w:rPr>
          <w:t xml:space="preserve"> of th</w:t>
        </w:r>
      </w:ins>
      <w:ins w:id="85" w:author="Oden, Wil" w:date="2025-04-07T12:10:00Z" w16du:dateUtc="2025-04-07T17:10:00Z">
        <w:r w:rsidR="003F7E28" w:rsidRPr="00017267">
          <w:rPr>
            <w:rFonts w:asciiTheme="minorHAnsi" w:hAnsiTheme="minorHAnsi" w:cstheme="minorHAnsi"/>
          </w:rPr>
          <w:t xml:space="preserve">e </w:t>
        </w:r>
      </w:ins>
      <w:ins w:id="86" w:author="Oden, Wil" w:date="2025-04-07T12:09:00Z" w16du:dateUtc="2025-04-07T17:09:00Z">
        <w:r w:rsidR="003F7E28" w:rsidRPr="00017267">
          <w:rPr>
            <w:rFonts w:asciiTheme="minorHAnsi" w:hAnsiTheme="minorHAnsi" w:cstheme="minorHAnsi"/>
          </w:rPr>
          <w:t>statutory trust</w:t>
        </w:r>
      </w:ins>
      <w:ins w:id="87" w:author="Marcotte, Robin" w:date="2025-05-07T18:04:00Z" w16du:dateUtc="2025-05-07T23:04:00Z">
        <w:r w:rsidR="0078369E" w:rsidRPr="00017267">
          <w:rPr>
            <w:rFonts w:asciiTheme="minorHAnsi" w:hAnsiTheme="minorHAnsi" w:cstheme="minorHAnsi"/>
          </w:rPr>
          <w:t xml:space="preserve"> </w:t>
        </w:r>
        <w:r w:rsidR="0078369E" w:rsidRPr="00300EEA">
          <w:rPr>
            <w:rFonts w:asciiTheme="minorHAnsi" w:hAnsiTheme="minorHAnsi" w:cstheme="minorHAnsi"/>
          </w:rPr>
          <w:t>series</w:t>
        </w:r>
      </w:ins>
      <w:ins w:id="88" w:author="Oden, Wil" w:date="2025-04-07T12:11:00Z" w16du:dateUtc="2025-04-07T17:11:00Z">
        <w:r w:rsidR="00ED5655" w:rsidRPr="00017267">
          <w:rPr>
            <w:rFonts w:asciiTheme="minorHAnsi" w:hAnsiTheme="minorHAnsi" w:cstheme="minorHAnsi"/>
          </w:rPr>
          <w:t xml:space="preserve">, </w:t>
        </w:r>
      </w:ins>
      <w:ins w:id="89" w:author="Oden, Wil" w:date="2025-04-07T12:10:00Z" w16du:dateUtc="2025-04-07T17:10:00Z">
        <w:r w:rsidR="003F7E28" w:rsidRPr="00017267">
          <w:rPr>
            <w:rFonts w:asciiTheme="minorHAnsi" w:hAnsiTheme="minorHAnsi" w:cstheme="minorHAnsi"/>
          </w:rPr>
          <w:t>the</w:t>
        </w:r>
      </w:ins>
      <w:ins w:id="90" w:author="Oden, Wil" w:date="2025-04-07T12:09:00Z" w16du:dateUtc="2025-04-07T17:09:00Z">
        <w:r w:rsidR="003F7E28" w:rsidRPr="00017267">
          <w:rPr>
            <w:rFonts w:asciiTheme="minorHAnsi" w:hAnsiTheme="minorHAnsi" w:cstheme="minorHAnsi"/>
          </w:rPr>
          <w:t xml:space="preserve"> series </w:t>
        </w:r>
      </w:ins>
      <w:ins w:id="91" w:author="Oden, Wil" w:date="2025-04-07T12:28:00Z" w16du:dateUtc="2025-04-07T17:28:00Z">
        <w:r w:rsidR="00411406" w:rsidRPr="00017267">
          <w:rPr>
            <w:rFonts w:asciiTheme="minorHAnsi" w:hAnsiTheme="minorHAnsi" w:cstheme="minorHAnsi"/>
          </w:rPr>
          <w:t>must own</w:t>
        </w:r>
      </w:ins>
      <w:ins w:id="92" w:author="Oden, Wil" w:date="2025-04-07T12:09:00Z" w16du:dateUtc="2025-04-07T17:09:00Z">
        <w:r w:rsidR="003F7E28" w:rsidRPr="00017267">
          <w:rPr>
            <w:rFonts w:asciiTheme="minorHAnsi" w:hAnsiTheme="minorHAnsi" w:cstheme="minorHAnsi"/>
          </w:rPr>
          <w:t xml:space="preserve"> all of each single mortgage loan agreement</w:t>
        </w:r>
      </w:ins>
      <w:ins w:id="93" w:author="Oden, Wil" w:date="2025-04-07T12:29:00Z" w16du:dateUtc="2025-04-07T17:29:00Z">
        <w:r w:rsidR="005A1A57" w:rsidRPr="00017267">
          <w:rPr>
            <w:rFonts w:asciiTheme="minorHAnsi" w:hAnsiTheme="minorHAnsi" w:cstheme="minorHAnsi"/>
          </w:rPr>
          <w:t xml:space="preserve"> held as assets</w:t>
        </w:r>
      </w:ins>
      <w:ins w:id="94" w:author="Oden, Wil" w:date="2025-04-07T12:11:00Z" w16du:dateUtc="2025-04-07T17:11:00Z">
        <w:r w:rsidR="00ED5655" w:rsidRPr="00017267">
          <w:rPr>
            <w:rFonts w:asciiTheme="minorHAnsi" w:hAnsiTheme="minorHAnsi" w:cstheme="minorHAnsi"/>
          </w:rPr>
          <w:t xml:space="preserve">, and </w:t>
        </w:r>
      </w:ins>
      <w:ins w:id="95" w:author="Oden, Wil" w:date="2025-04-07T12:23:00Z" w16du:dateUtc="2025-04-07T17:23:00Z">
        <w:r w:rsidR="00411406" w:rsidRPr="00017267">
          <w:rPr>
            <w:rFonts w:asciiTheme="minorHAnsi" w:hAnsiTheme="minorHAnsi" w:cstheme="minorHAnsi"/>
          </w:rPr>
          <w:t>the reporting entity’s</w:t>
        </w:r>
      </w:ins>
      <w:ins w:id="96" w:author="Oden, Wil" w:date="2025-04-07T12:11:00Z" w16du:dateUtc="2025-04-07T17:11:00Z">
        <w:r w:rsidR="00ED5655" w:rsidRPr="00017267">
          <w:rPr>
            <w:rFonts w:asciiTheme="minorHAnsi" w:hAnsiTheme="minorHAnsi" w:cstheme="minorHAnsi"/>
          </w:rPr>
          <w:t xml:space="preserve"> ownership</w:t>
        </w:r>
      </w:ins>
      <w:ins w:id="97" w:author="Oden, Wil" w:date="2025-04-07T12:12:00Z" w16du:dateUtc="2025-04-07T17:12:00Z">
        <w:r w:rsidR="00ED5655" w:rsidRPr="00017267">
          <w:rPr>
            <w:rFonts w:asciiTheme="minorHAnsi" w:hAnsiTheme="minorHAnsi" w:cstheme="minorHAnsi"/>
          </w:rPr>
          <w:t xml:space="preserve"> and ability to divest</w:t>
        </w:r>
      </w:ins>
      <w:ins w:id="98" w:author="Oden, Wil" w:date="2025-04-07T12:11:00Z" w16du:dateUtc="2025-04-07T17:11:00Z">
        <w:r w:rsidR="00ED5655" w:rsidRPr="00017267">
          <w:rPr>
            <w:rFonts w:asciiTheme="minorHAnsi" w:hAnsiTheme="minorHAnsi" w:cstheme="minorHAnsi"/>
          </w:rPr>
          <w:t xml:space="preserve"> </w:t>
        </w:r>
      </w:ins>
      <w:ins w:id="99" w:author="Oden, Wil" w:date="2025-04-08T11:28:00Z" w16du:dateUtc="2025-04-08T16:28:00Z">
        <w:r w:rsidR="004845D7" w:rsidRPr="00017267">
          <w:rPr>
            <w:rFonts w:asciiTheme="minorHAnsi" w:hAnsiTheme="minorHAnsi" w:cstheme="minorHAnsi"/>
          </w:rPr>
          <w:t xml:space="preserve">its interest </w:t>
        </w:r>
      </w:ins>
      <w:ins w:id="100" w:author="Oden, Wil" w:date="2025-04-07T12:11:00Z" w16du:dateUtc="2025-04-07T17:11:00Z">
        <w:r w:rsidR="00ED5655" w:rsidRPr="00017267">
          <w:rPr>
            <w:rFonts w:asciiTheme="minorHAnsi" w:hAnsiTheme="minorHAnsi" w:cstheme="minorHAnsi"/>
          </w:rPr>
          <w:t>the series must not be contingent upon i</w:t>
        </w:r>
      </w:ins>
      <w:ins w:id="101" w:author="Oden, Wil" w:date="2025-04-07T12:12:00Z" w16du:dateUtc="2025-04-07T17:12:00Z">
        <w:r w:rsidR="00ED5655" w:rsidRPr="00017267">
          <w:rPr>
            <w:rFonts w:asciiTheme="minorHAnsi" w:hAnsiTheme="minorHAnsi" w:cstheme="minorHAnsi"/>
          </w:rPr>
          <w:t>ts ownership in other series of the statutory trust</w:t>
        </w:r>
      </w:ins>
      <w:ins w:id="102" w:author="Oden, Wil" w:date="2025-04-07T12:10:00Z" w16du:dateUtc="2025-04-07T17:10:00Z">
        <w:r w:rsidR="003F7E28" w:rsidRPr="00017267">
          <w:rPr>
            <w:rFonts w:asciiTheme="minorHAnsi" w:hAnsiTheme="minorHAnsi" w:cstheme="minorHAnsi"/>
          </w:rPr>
          <w:t>.</w:t>
        </w:r>
      </w:ins>
    </w:p>
    <w:p w14:paraId="529A0785" w14:textId="5DBCE196" w:rsidR="004845D7" w:rsidRDefault="004845D7" w:rsidP="00432315">
      <w:pPr>
        <w:pStyle w:val="FootnoteText"/>
        <w:jc w:val="both"/>
      </w:pPr>
      <w:ins w:id="103" w:author="Oden, Wil" w:date="2025-04-08T11:28:00Z" w16du:dateUtc="2025-04-08T16:28:00Z">
        <w:r w:rsidRPr="00017267">
          <w:rPr>
            <w:rFonts w:asciiTheme="minorHAnsi" w:hAnsiTheme="minorHAnsi" w:cstheme="minorHAnsi"/>
          </w:rPr>
          <w:t xml:space="preserve">For example, if a statutory trust has Series A through C, and the reporting entity </w:t>
        </w:r>
      </w:ins>
      <w:ins w:id="104" w:author="Oden, Wil" w:date="2025-04-08T11:29:00Z" w16du:dateUtc="2025-04-08T16:29:00Z">
        <w:r w:rsidRPr="00017267">
          <w:rPr>
            <w:rFonts w:asciiTheme="minorHAnsi" w:hAnsiTheme="minorHAnsi" w:cstheme="minorHAnsi"/>
          </w:rPr>
          <w:t>has 100% beneficial ownership</w:t>
        </w:r>
      </w:ins>
      <w:ins w:id="105" w:author="Oden, Wil" w:date="2025-04-08T11:28:00Z" w16du:dateUtc="2025-04-08T16:28:00Z">
        <w:r w:rsidRPr="00017267">
          <w:rPr>
            <w:rFonts w:asciiTheme="minorHAnsi" w:hAnsiTheme="minorHAnsi" w:cstheme="minorHAnsi"/>
          </w:rPr>
          <w:t xml:space="preserve"> of Series A but only 50% of Series B, only the investment in Series A would </w:t>
        </w:r>
      </w:ins>
      <w:ins w:id="106" w:author="Oden, Wil" w:date="2025-04-08T11:29:00Z" w16du:dateUtc="2025-04-08T16:29:00Z">
        <w:r w:rsidRPr="00017267">
          <w:rPr>
            <w:rFonts w:asciiTheme="minorHAnsi" w:hAnsiTheme="minorHAnsi" w:cstheme="minorHAnsi"/>
          </w:rPr>
          <w:t>meet this criterion</w:t>
        </w:r>
      </w:ins>
      <w:ins w:id="107" w:author="Oden, Wil" w:date="2025-04-08T11:28:00Z" w16du:dateUtc="2025-04-08T16:28:00Z">
        <w:r w:rsidRPr="00017267">
          <w:rPr>
            <w:rFonts w:asciiTheme="minorHAnsi" w:hAnsiTheme="minorHAnsi" w:cstheme="minorHAnsi"/>
          </w:rPr>
          <w:t xml:space="preserve">. However, if beneficial ownership of each </w:t>
        </w:r>
      </w:ins>
      <w:ins w:id="108" w:author="Oden, Wil" w:date="2025-04-08T11:29:00Z" w16du:dateUtc="2025-04-08T16:29:00Z">
        <w:r w:rsidRPr="00017267">
          <w:rPr>
            <w:rFonts w:asciiTheme="minorHAnsi" w:hAnsiTheme="minorHAnsi" w:cstheme="minorHAnsi"/>
          </w:rPr>
          <w:t xml:space="preserve">single mortgage loan agreement </w:t>
        </w:r>
      </w:ins>
      <w:ins w:id="109" w:author="Oden, Wil" w:date="2025-04-08T11:28:00Z" w16du:dateUtc="2025-04-08T16:28:00Z">
        <w:r w:rsidRPr="00017267">
          <w:rPr>
            <w:rFonts w:asciiTheme="minorHAnsi" w:hAnsiTheme="minorHAnsi" w:cstheme="minorHAnsi"/>
          </w:rPr>
          <w:t xml:space="preserve">is split evenly across Series A, B, and C (e.g., each holds one-third of </w:t>
        </w:r>
      </w:ins>
      <w:ins w:id="110" w:author="Oden, Wil" w:date="2025-04-08T11:30:00Z" w16du:dateUtc="2025-04-08T16:30:00Z">
        <w:r w:rsidRPr="00017267">
          <w:rPr>
            <w:rFonts w:asciiTheme="minorHAnsi" w:hAnsiTheme="minorHAnsi" w:cstheme="minorHAnsi"/>
          </w:rPr>
          <w:t>the</w:t>
        </w:r>
      </w:ins>
      <w:ins w:id="111" w:author="Oden, Wil" w:date="2025-04-08T11:28:00Z" w16du:dateUtc="2025-04-08T16:28:00Z">
        <w:r w:rsidRPr="00017267">
          <w:rPr>
            <w:rFonts w:asciiTheme="minorHAnsi" w:hAnsiTheme="minorHAnsi" w:cstheme="minorHAnsi"/>
          </w:rPr>
          <w:t xml:space="preserve"> loan</w:t>
        </w:r>
      </w:ins>
      <w:ins w:id="112" w:author="Oden, Wil" w:date="2025-04-08T11:30:00Z" w16du:dateUtc="2025-04-08T16:30:00Z">
        <w:r w:rsidRPr="00017267">
          <w:rPr>
            <w:rFonts w:asciiTheme="minorHAnsi" w:hAnsiTheme="minorHAnsi" w:cstheme="minorHAnsi"/>
          </w:rPr>
          <w:t xml:space="preserve"> asset</w:t>
        </w:r>
      </w:ins>
      <w:ins w:id="113" w:author="Oden, Wil" w:date="2025-04-08T11:28:00Z" w16du:dateUtc="2025-04-08T16:28:00Z">
        <w:r w:rsidRPr="00017267">
          <w:rPr>
            <w:rFonts w:asciiTheme="minorHAnsi" w:hAnsiTheme="minorHAnsi" w:cstheme="minorHAnsi"/>
          </w:rPr>
          <w:t>), then none of the investments would qualify, as the assets are shared across series.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C720" w14:textId="4A2B5007" w:rsidR="00EC6C41" w:rsidRPr="00EC6C41" w:rsidRDefault="00EC6C41">
    <w:pPr>
      <w:pStyle w:val="Header"/>
      <w:jc w:val="right"/>
      <w:rPr>
        <w:rFonts w:asciiTheme="minorHAnsi" w:hAnsiTheme="minorHAnsi" w:cstheme="minorHAnsi"/>
        <w:b/>
        <w:sz w:val="20"/>
      </w:rPr>
    </w:pPr>
  </w:p>
  <w:p w14:paraId="14FEED1A" w14:textId="43CCC23F" w:rsidR="006D3A59" w:rsidRPr="00B261DB" w:rsidRDefault="006D3A59">
    <w:pPr>
      <w:pStyle w:val="Header"/>
      <w:jc w:val="right"/>
      <w:rPr>
        <w:rFonts w:asciiTheme="minorHAnsi" w:hAnsiTheme="minorHAnsi" w:cstheme="minorHAnsi"/>
        <w:bCs/>
        <w:sz w:val="20"/>
      </w:rPr>
    </w:pPr>
    <w:r w:rsidRPr="00B261DB">
      <w:rPr>
        <w:rFonts w:asciiTheme="minorHAnsi" w:hAnsiTheme="minorHAnsi" w:cstheme="minorHAnsi"/>
        <w:bCs/>
        <w:sz w:val="20"/>
      </w:rPr>
      <w:t>Ref #</w:t>
    </w:r>
    <w:r w:rsidR="00BC6EDE" w:rsidRPr="00B261DB">
      <w:rPr>
        <w:rFonts w:asciiTheme="minorHAnsi" w:hAnsiTheme="minorHAnsi" w:cstheme="minorHAnsi"/>
        <w:bCs/>
        <w:sz w:val="20"/>
      </w:rPr>
      <w:t>202</w:t>
    </w:r>
    <w:r w:rsidR="00172175" w:rsidRPr="00B261DB">
      <w:rPr>
        <w:rFonts w:asciiTheme="minorHAnsi" w:hAnsiTheme="minorHAnsi" w:cstheme="minorHAnsi"/>
        <w:bCs/>
        <w:sz w:val="20"/>
      </w:rPr>
      <w:t>5</w:t>
    </w:r>
    <w:r w:rsidR="00BC6EDE" w:rsidRPr="00B261DB">
      <w:rPr>
        <w:rFonts w:asciiTheme="minorHAnsi" w:hAnsiTheme="minorHAnsi" w:cstheme="minorHAnsi"/>
        <w:bCs/>
        <w:sz w:val="20"/>
      </w:rPr>
      <w:t>-</w:t>
    </w:r>
    <w:r w:rsidR="00EC6C41">
      <w:rPr>
        <w:rFonts w:asciiTheme="minorHAnsi" w:hAnsiTheme="minorHAnsi" w:cstheme="minorHAnsi"/>
        <w:bCs/>
        <w:sz w:val="20"/>
      </w:rPr>
      <w:t>13</w:t>
    </w:r>
  </w:p>
  <w:p w14:paraId="12DAC63B" w14:textId="77777777" w:rsidR="006D3A59" w:rsidRPr="00B261DB" w:rsidRDefault="006D3A59">
    <w:pPr>
      <w:pStyle w:val="Header"/>
      <w:jc w:val="right"/>
      <w:rPr>
        <w:rFonts w:asciiTheme="minorHAnsi" w:hAnsiTheme="minorHAnsi" w:cstheme="min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409001B"/>
    <w:lvl w:ilvl="0">
      <w:start w:val="1"/>
      <w:numFmt w:val="lowerRoman"/>
      <w:lvlText w:val="%1."/>
      <w:lvlJc w:val="right"/>
      <w:pPr>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1D155CD"/>
    <w:multiLevelType w:val="hybridMultilevel"/>
    <w:tmpl w:val="D9D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42EDC"/>
    <w:multiLevelType w:val="hybridMultilevel"/>
    <w:tmpl w:val="C7D6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A6484"/>
    <w:multiLevelType w:val="hybridMultilevel"/>
    <w:tmpl w:val="BB1A5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36973"/>
    <w:multiLevelType w:val="hybridMultilevel"/>
    <w:tmpl w:val="732CC8C0"/>
    <w:lvl w:ilvl="0" w:tplc="EA8EE3E2">
      <w:start w:val="1"/>
      <w:numFmt w:val="lowerRoman"/>
      <w:lvlText w:val="%1."/>
      <w:lvlJc w:val="left"/>
      <w:pPr>
        <w:tabs>
          <w:tab w:val="num" w:pos="1980"/>
        </w:tabs>
        <w:ind w:left="1980" w:hanging="180"/>
      </w:pPr>
      <w:rPr>
        <w:rFonts w:hint="default"/>
        <w:sz w:val="22"/>
        <w:szCs w:val="22"/>
      </w:rPr>
    </w:lvl>
    <w:lvl w:ilvl="1" w:tplc="25BAC4BE">
      <w:numFmt w:val="bullet"/>
      <w:lvlText w:val="•"/>
      <w:lvlJc w:val="left"/>
      <w:pPr>
        <w:ind w:left="2880" w:hanging="360"/>
      </w:pPr>
      <w:rPr>
        <w:rFonts w:ascii="SymbolMT" w:eastAsia="SymbolMT" w:hAnsi="Times New Roman" w:cs="SymbolMT" w:hint="eastAsia"/>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DCE405E"/>
    <w:multiLevelType w:val="hybridMultilevel"/>
    <w:tmpl w:val="2FF42CDA"/>
    <w:lvl w:ilvl="0" w:tplc="6F2A178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E25B0"/>
    <w:multiLevelType w:val="hybridMultilevel"/>
    <w:tmpl w:val="0AFCCC48"/>
    <w:lvl w:ilvl="0" w:tplc="18165E28">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F4F93"/>
    <w:multiLevelType w:val="hybridMultilevel"/>
    <w:tmpl w:val="13F87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60FD6"/>
    <w:multiLevelType w:val="hybridMultilevel"/>
    <w:tmpl w:val="E6A2738E"/>
    <w:lvl w:ilvl="0" w:tplc="AA68D0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1A524D"/>
    <w:multiLevelType w:val="singleLevel"/>
    <w:tmpl w:val="0409001B"/>
    <w:lvl w:ilvl="0">
      <w:start w:val="1"/>
      <w:numFmt w:val="lowerRoman"/>
      <w:lvlText w:val="%1."/>
      <w:lvlJc w:val="right"/>
      <w:pPr>
        <w:ind w:left="1080" w:hanging="360"/>
      </w:pPr>
    </w:lvl>
  </w:abstractNum>
  <w:abstractNum w:abstractNumId="12" w15:restartNumberingAfterBreak="0">
    <w:nsid w:val="149D0B09"/>
    <w:multiLevelType w:val="singleLevel"/>
    <w:tmpl w:val="677C648E"/>
    <w:lvl w:ilvl="0">
      <w:start w:val="1"/>
      <w:numFmt w:val="lowerRoman"/>
      <w:lvlText w:val="%1."/>
      <w:legacy w:legacy="1" w:legacySpace="0" w:legacyIndent="720"/>
      <w:lvlJc w:val="left"/>
      <w:pPr>
        <w:ind w:left="2160" w:hanging="720"/>
      </w:pPr>
    </w:lvl>
  </w:abstractNum>
  <w:abstractNum w:abstractNumId="13" w15:restartNumberingAfterBreak="0">
    <w:nsid w:val="14B509DA"/>
    <w:multiLevelType w:val="hybridMultilevel"/>
    <w:tmpl w:val="CCFC6B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0032B"/>
    <w:multiLevelType w:val="singleLevel"/>
    <w:tmpl w:val="63EA7DA6"/>
    <w:lvl w:ilvl="0">
      <w:start w:val="1"/>
      <w:numFmt w:val="lowerLetter"/>
      <w:lvlText w:val="%1."/>
      <w:legacy w:legacy="1" w:legacySpace="0" w:legacyIndent="720"/>
      <w:lvlJc w:val="left"/>
      <w:pPr>
        <w:ind w:left="1440" w:hanging="720"/>
      </w:pPr>
    </w:lvl>
  </w:abstractNum>
  <w:abstractNum w:abstractNumId="15" w15:restartNumberingAfterBreak="0">
    <w:nsid w:val="235954F2"/>
    <w:multiLevelType w:val="hybridMultilevel"/>
    <w:tmpl w:val="22DA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3715"/>
    <w:multiLevelType w:val="hybridMultilevel"/>
    <w:tmpl w:val="E4DA2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72330"/>
    <w:multiLevelType w:val="hybridMultilevel"/>
    <w:tmpl w:val="44443C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79511B"/>
    <w:multiLevelType w:val="hybridMultilevel"/>
    <w:tmpl w:val="67E66C8C"/>
    <w:lvl w:ilvl="0" w:tplc="05F4BE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16141"/>
    <w:multiLevelType w:val="hybridMultilevel"/>
    <w:tmpl w:val="ECF8A50E"/>
    <w:lvl w:ilvl="0" w:tplc="394431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8B3625"/>
    <w:multiLevelType w:val="hybridMultilevel"/>
    <w:tmpl w:val="DF905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794F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4C646BE"/>
    <w:multiLevelType w:val="hybridMultilevel"/>
    <w:tmpl w:val="6BFC3B94"/>
    <w:lvl w:ilvl="0" w:tplc="5DEA5D74">
      <w:start w:val="1"/>
      <w:numFmt w:val="lowerLetter"/>
      <w:lvlText w:val="%1."/>
      <w:lvlJc w:val="left"/>
      <w:pPr>
        <w:ind w:left="1080" w:hanging="360"/>
      </w:pPr>
      <w:rPr>
        <w:rFonts w:hint="default"/>
      </w:rPr>
    </w:lvl>
    <w:lvl w:ilvl="1" w:tplc="2D3237A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800016"/>
    <w:multiLevelType w:val="hybridMultilevel"/>
    <w:tmpl w:val="DCE0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EC1408"/>
    <w:multiLevelType w:val="hybridMultilevel"/>
    <w:tmpl w:val="78BA0E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154E18"/>
    <w:multiLevelType w:val="hybridMultilevel"/>
    <w:tmpl w:val="6B284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164ABF"/>
    <w:multiLevelType w:val="hybridMultilevel"/>
    <w:tmpl w:val="799C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64474"/>
    <w:multiLevelType w:val="hybridMultilevel"/>
    <w:tmpl w:val="392CA8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F409F"/>
    <w:multiLevelType w:val="singleLevel"/>
    <w:tmpl w:val="63EA7DA6"/>
    <w:lvl w:ilvl="0">
      <w:start w:val="1"/>
      <w:numFmt w:val="lowerLetter"/>
      <w:lvlText w:val="%1."/>
      <w:legacy w:legacy="1" w:legacySpace="0" w:legacyIndent="720"/>
      <w:lvlJc w:val="left"/>
      <w:pPr>
        <w:ind w:left="1440" w:hanging="720"/>
      </w:pPr>
    </w:lvl>
  </w:abstractNum>
  <w:abstractNum w:abstractNumId="30" w15:restartNumberingAfterBreak="0">
    <w:nsid w:val="57906C67"/>
    <w:multiLevelType w:val="hybridMultilevel"/>
    <w:tmpl w:val="13F876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FD3C6D"/>
    <w:multiLevelType w:val="hybridMultilevel"/>
    <w:tmpl w:val="AA8423E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0D1BEE"/>
    <w:multiLevelType w:val="hybridMultilevel"/>
    <w:tmpl w:val="7FDCBD4A"/>
    <w:lvl w:ilvl="0" w:tplc="78C827C6">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C40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6177C7"/>
    <w:multiLevelType w:val="hybridMultilevel"/>
    <w:tmpl w:val="DF905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924DA"/>
    <w:multiLevelType w:val="hybridMultilevel"/>
    <w:tmpl w:val="F6A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D3A56"/>
    <w:multiLevelType w:val="hybridMultilevel"/>
    <w:tmpl w:val="FA985BCA"/>
    <w:lvl w:ilvl="0" w:tplc="FFFFFFFF">
      <w:start w:val="1"/>
      <w:numFmt w:val="lowerRoman"/>
      <w:lvlText w:val="%1."/>
      <w:lvlJc w:val="left"/>
      <w:pPr>
        <w:tabs>
          <w:tab w:val="num" w:pos="1980"/>
        </w:tabs>
        <w:ind w:left="1980" w:hanging="180"/>
      </w:pPr>
      <w:rPr>
        <w:rFonts w:hint="default"/>
        <w:sz w:val="22"/>
        <w:szCs w:val="22"/>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FE85FD5"/>
    <w:multiLevelType w:val="hybridMultilevel"/>
    <w:tmpl w:val="2CF05636"/>
    <w:lvl w:ilvl="0" w:tplc="CCA6834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96E8D730">
      <w:start w:val="2"/>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745D85"/>
    <w:multiLevelType w:val="hybridMultilevel"/>
    <w:tmpl w:val="F514A310"/>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64890"/>
    <w:multiLevelType w:val="hybridMultilevel"/>
    <w:tmpl w:val="F7B0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E6E88"/>
    <w:multiLevelType w:val="hybridMultilevel"/>
    <w:tmpl w:val="4B881900"/>
    <w:lvl w:ilvl="0" w:tplc="0A4E932C">
      <w:start w:val="1"/>
      <w:numFmt w:val="lowerLetter"/>
      <w:pStyle w:val="BodyTestIndent4"/>
      <w:lvlText w:val="(%1)"/>
      <w:lvlJc w:val="left"/>
      <w:pPr>
        <w:tabs>
          <w:tab w:val="num" w:pos="2880"/>
        </w:tabs>
        <w:ind w:left="2880" w:hanging="720"/>
      </w:pPr>
      <w:rPr>
        <w:rFonts w:hint="default"/>
        <w:b w:val="0"/>
        <w:i w:val="0"/>
      </w:rPr>
    </w:lvl>
    <w:lvl w:ilvl="1" w:tplc="04090019">
      <w:start w:val="1"/>
      <w:numFmt w:val="lowerLetter"/>
      <w:lvlText w:val="%2."/>
      <w:lvlJc w:val="left"/>
      <w:pPr>
        <w:tabs>
          <w:tab w:val="num" w:pos="3600"/>
        </w:tabs>
        <w:ind w:left="3600" w:hanging="360"/>
      </w:pPr>
    </w:lvl>
    <w:lvl w:ilvl="2" w:tplc="86840882">
      <w:start w:val="5"/>
      <w:numFmt w:val="decimal"/>
      <w:lvlText w:val="%3."/>
      <w:lvlJc w:val="left"/>
      <w:pPr>
        <w:tabs>
          <w:tab w:val="num" w:pos="4860"/>
        </w:tabs>
        <w:ind w:left="4860" w:hanging="72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2" w15:restartNumberingAfterBreak="0">
    <w:nsid w:val="7551648E"/>
    <w:multiLevelType w:val="hybridMultilevel"/>
    <w:tmpl w:val="CAE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54ABB"/>
    <w:multiLevelType w:val="hybridMultilevel"/>
    <w:tmpl w:val="13F876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A07171"/>
    <w:multiLevelType w:val="hybridMultilevel"/>
    <w:tmpl w:val="A0F41D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A2231DD"/>
    <w:multiLevelType w:val="singleLevel"/>
    <w:tmpl w:val="04160FC0"/>
    <w:lvl w:ilvl="0">
      <w:start w:val="8"/>
      <w:numFmt w:val="decimal"/>
      <w:lvlText w:val="%1."/>
      <w:lvlJc w:val="left"/>
      <w:pPr>
        <w:ind w:left="0" w:firstLine="0"/>
      </w:pPr>
      <w:rPr>
        <w:rFonts w:ascii="Times New Roman" w:hAnsi="Times New Roman" w:cs="Times New Roman" w:hint="default"/>
        <w:sz w:val="22"/>
        <w:szCs w:val="22"/>
      </w:rPr>
    </w:lvl>
  </w:abstractNum>
  <w:abstractNum w:abstractNumId="46" w15:restartNumberingAfterBreak="0">
    <w:nsid w:val="7A584779"/>
    <w:multiLevelType w:val="hybridMultilevel"/>
    <w:tmpl w:val="4CFA60FA"/>
    <w:lvl w:ilvl="0" w:tplc="05F4B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9B258B"/>
    <w:multiLevelType w:val="hybridMultilevel"/>
    <w:tmpl w:val="E4DA29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17550">
    <w:abstractNumId w:val="32"/>
  </w:num>
  <w:num w:numId="2" w16cid:durableId="364260327">
    <w:abstractNumId w:val="0"/>
  </w:num>
  <w:num w:numId="3" w16cid:durableId="381363988">
    <w:abstractNumId w:val="1"/>
  </w:num>
  <w:num w:numId="4" w16cid:durableId="714891892">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5" w16cid:durableId="1178884407">
    <w:abstractNumId w:val="33"/>
  </w:num>
  <w:num w:numId="6" w16cid:durableId="1458836272">
    <w:abstractNumId w:val="24"/>
  </w:num>
  <w:num w:numId="7" w16cid:durableId="1008948029">
    <w:abstractNumId w:val="46"/>
  </w:num>
  <w:num w:numId="8" w16cid:durableId="1704944180">
    <w:abstractNumId w:val="18"/>
  </w:num>
  <w:num w:numId="9" w16cid:durableId="2079937666">
    <w:abstractNumId w:val="23"/>
  </w:num>
  <w:num w:numId="10" w16cid:durableId="1441994862">
    <w:abstractNumId w:val="19"/>
  </w:num>
  <w:num w:numId="11" w16cid:durableId="1457914985">
    <w:abstractNumId w:val="38"/>
  </w:num>
  <w:num w:numId="12" w16cid:durableId="2145540256">
    <w:abstractNumId w:val="34"/>
  </w:num>
  <w:num w:numId="13" w16cid:durableId="2019230181">
    <w:abstractNumId w:val="13"/>
  </w:num>
  <w:num w:numId="14" w16cid:durableId="1693188679">
    <w:abstractNumId w:val="21"/>
  </w:num>
  <w:num w:numId="15" w16cid:durableId="1613123106">
    <w:abstractNumId w:val="14"/>
  </w:num>
  <w:num w:numId="16" w16cid:durableId="2092773871">
    <w:abstractNumId w:val="6"/>
  </w:num>
  <w:num w:numId="17" w16cid:durableId="2137793889">
    <w:abstractNumId w:val="4"/>
  </w:num>
  <w:num w:numId="18" w16cid:durableId="1297226245">
    <w:abstractNumId w:val="31"/>
  </w:num>
  <w:num w:numId="19" w16cid:durableId="1407192865">
    <w:abstractNumId w:val="15"/>
  </w:num>
  <w:num w:numId="20" w16cid:durableId="38165738">
    <w:abstractNumId w:val="26"/>
  </w:num>
  <w:num w:numId="21" w16cid:durableId="1207638726">
    <w:abstractNumId w:val="29"/>
  </w:num>
  <w:num w:numId="22" w16cid:durableId="902250125">
    <w:abstractNumId w:val="37"/>
  </w:num>
  <w:num w:numId="23" w16cid:durableId="2020543505">
    <w:abstractNumId w:val="7"/>
  </w:num>
  <w:num w:numId="24" w16cid:durableId="1330864020">
    <w:abstractNumId w:val="42"/>
  </w:num>
  <w:num w:numId="25" w16cid:durableId="1995599574">
    <w:abstractNumId w:val="44"/>
  </w:num>
  <w:num w:numId="26" w16cid:durableId="1471940033">
    <w:abstractNumId w:val="40"/>
  </w:num>
  <w:num w:numId="27" w16cid:durableId="1997342378">
    <w:abstractNumId w:val="36"/>
  </w:num>
  <w:num w:numId="28" w16cid:durableId="1298101652">
    <w:abstractNumId w:val="35"/>
  </w:num>
  <w:num w:numId="29" w16cid:durableId="653949072">
    <w:abstractNumId w:val="5"/>
  </w:num>
  <w:num w:numId="30" w16cid:durableId="1208297414">
    <w:abstractNumId w:val="28"/>
  </w:num>
  <w:num w:numId="31" w16cid:durableId="1942490276">
    <w:abstractNumId w:val="12"/>
  </w:num>
  <w:num w:numId="32" w16cid:durableId="1596551044">
    <w:abstractNumId w:val="41"/>
  </w:num>
  <w:num w:numId="33" w16cid:durableId="1180318076">
    <w:abstractNumId w:val="45"/>
  </w:num>
  <w:num w:numId="34" w16cid:durableId="686912106">
    <w:abstractNumId w:val="22"/>
  </w:num>
  <w:num w:numId="35" w16cid:durableId="318772447">
    <w:abstractNumId w:val="32"/>
  </w:num>
  <w:num w:numId="36" w16cid:durableId="631251587">
    <w:abstractNumId w:val="11"/>
  </w:num>
  <w:num w:numId="37" w16cid:durableId="558321689">
    <w:abstractNumId w:val="17"/>
  </w:num>
  <w:num w:numId="38" w16cid:durableId="1851484134">
    <w:abstractNumId w:val="20"/>
  </w:num>
  <w:num w:numId="39" w16cid:durableId="1174028548">
    <w:abstractNumId w:val="3"/>
  </w:num>
  <w:num w:numId="40" w16cid:durableId="788164970">
    <w:abstractNumId w:val="25"/>
  </w:num>
  <w:num w:numId="41" w16cid:durableId="943264767">
    <w:abstractNumId w:val="10"/>
  </w:num>
  <w:num w:numId="42" w16cid:durableId="427579584">
    <w:abstractNumId w:val="9"/>
  </w:num>
  <w:num w:numId="43" w16cid:durableId="274679169">
    <w:abstractNumId w:val="16"/>
  </w:num>
  <w:num w:numId="44" w16cid:durableId="1883589045">
    <w:abstractNumId w:val="47"/>
  </w:num>
  <w:num w:numId="45" w16cid:durableId="833958485">
    <w:abstractNumId w:val="43"/>
  </w:num>
  <w:num w:numId="46" w16cid:durableId="2072119677">
    <w:abstractNumId w:val="30"/>
  </w:num>
  <w:num w:numId="47" w16cid:durableId="1463884219">
    <w:abstractNumId w:val="27"/>
  </w:num>
  <w:num w:numId="48" w16cid:durableId="2029016519">
    <w:abstractNumId w:val="39"/>
  </w:num>
  <w:num w:numId="49" w16cid:durableId="119796173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den, Wil">
    <w15:presenceInfo w15:providerId="AD" w15:userId="S::woden@naic.org::9a4653d8-4996-4e80-a4c5-e9009bc3ce4e"/>
  </w15:person>
  <w15:person w15:author="Marcotte, Robin">
    <w15:presenceInfo w15:providerId="AD" w15:userId="S::rmarcotte@naic.org::a1b2a964-3ea4-4632-b2ed-def413f86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9EA"/>
    <w:rsid w:val="0000107E"/>
    <w:rsid w:val="00001D36"/>
    <w:rsid w:val="00001D90"/>
    <w:rsid w:val="00002559"/>
    <w:rsid w:val="000027E1"/>
    <w:rsid w:val="00002A2C"/>
    <w:rsid w:val="000041EF"/>
    <w:rsid w:val="00004652"/>
    <w:rsid w:val="0000489A"/>
    <w:rsid w:val="00004962"/>
    <w:rsid w:val="000069A7"/>
    <w:rsid w:val="00006E6E"/>
    <w:rsid w:val="00006FF9"/>
    <w:rsid w:val="00007006"/>
    <w:rsid w:val="00007627"/>
    <w:rsid w:val="00010B3B"/>
    <w:rsid w:val="000114EE"/>
    <w:rsid w:val="000130E2"/>
    <w:rsid w:val="000138D5"/>
    <w:rsid w:val="00013BBC"/>
    <w:rsid w:val="00014577"/>
    <w:rsid w:val="00015830"/>
    <w:rsid w:val="000161FE"/>
    <w:rsid w:val="00016321"/>
    <w:rsid w:val="0001633E"/>
    <w:rsid w:val="00016A43"/>
    <w:rsid w:val="00017093"/>
    <w:rsid w:val="000170A4"/>
    <w:rsid w:val="00017267"/>
    <w:rsid w:val="0001788D"/>
    <w:rsid w:val="000179BF"/>
    <w:rsid w:val="00020E4B"/>
    <w:rsid w:val="00021028"/>
    <w:rsid w:val="000210E2"/>
    <w:rsid w:val="0002240D"/>
    <w:rsid w:val="00023391"/>
    <w:rsid w:val="000238DA"/>
    <w:rsid w:val="00023E5B"/>
    <w:rsid w:val="000251BD"/>
    <w:rsid w:val="00025317"/>
    <w:rsid w:val="00025817"/>
    <w:rsid w:val="00026441"/>
    <w:rsid w:val="0002659D"/>
    <w:rsid w:val="000268C7"/>
    <w:rsid w:val="000273D7"/>
    <w:rsid w:val="00027A72"/>
    <w:rsid w:val="000301A7"/>
    <w:rsid w:val="000302AE"/>
    <w:rsid w:val="000309E6"/>
    <w:rsid w:val="00032FC3"/>
    <w:rsid w:val="000337E3"/>
    <w:rsid w:val="00033F18"/>
    <w:rsid w:val="0003404E"/>
    <w:rsid w:val="000340AB"/>
    <w:rsid w:val="000349B5"/>
    <w:rsid w:val="00034B2F"/>
    <w:rsid w:val="00034E91"/>
    <w:rsid w:val="00034F42"/>
    <w:rsid w:val="0003553F"/>
    <w:rsid w:val="000360CE"/>
    <w:rsid w:val="000361C6"/>
    <w:rsid w:val="00036B50"/>
    <w:rsid w:val="00037EB2"/>
    <w:rsid w:val="00040782"/>
    <w:rsid w:val="000407B0"/>
    <w:rsid w:val="00040AE5"/>
    <w:rsid w:val="00040C83"/>
    <w:rsid w:val="00041724"/>
    <w:rsid w:val="00043358"/>
    <w:rsid w:val="00043ADE"/>
    <w:rsid w:val="00043BC8"/>
    <w:rsid w:val="00045077"/>
    <w:rsid w:val="000452FF"/>
    <w:rsid w:val="00045B7F"/>
    <w:rsid w:val="00046033"/>
    <w:rsid w:val="000463EA"/>
    <w:rsid w:val="00047A25"/>
    <w:rsid w:val="00047EE2"/>
    <w:rsid w:val="00050373"/>
    <w:rsid w:val="00050942"/>
    <w:rsid w:val="00051D06"/>
    <w:rsid w:val="00052548"/>
    <w:rsid w:val="000532CE"/>
    <w:rsid w:val="00053670"/>
    <w:rsid w:val="00053C91"/>
    <w:rsid w:val="00053F7A"/>
    <w:rsid w:val="00054D98"/>
    <w:rsid w:val="00054FF9"/>
    <w:rsid w:val="000556AD"/>
    <w:rsid w:val="00055811"/>
    <w:rsid w:val="00055C70"/>
    <w:rsid w:val="00056814"/>
    <w:rsid w:val="000579B6"/>
    <w:rsid w:val="00057CF4"/>
    <w:rsid w:val="00057D14"/>
    <w:rsid w:val="000604F6"/>
    <w:rsid w:val="000608A6"/>
    <w:rsid w:val="000609D3"/>
    <w:rsid w:val="00060B48"/>
    <w:rsid w:val="00060CD6"/>
    <w:rsid w:val="00061004"/>
    <w:rsid w:val="000620FE"/>
    <w:rsid w:val="00062300"/>
    <w:rsid w:val="000623F9"/>
    <w:rsid w:val="000632AA"/>
    <w:rsid w:val="00064BC7"/>
    <w:rsid w:val="0006528C"/>
    <w:rsid w:val="00065350"/>
    <w:rsid w:val="00065373"/>
    <w:rsid w:val="0006564D"/>
    <w:rsid w:val="0006644D"/>
    <w:rsid w:val="00066B71"/>
    <w:rsid w:val="00067232"/>
    <w:rsid w:val="000675CC"/>
    <w:rsid w:val="00067DE5"/>
    <w:rsid w:val="00070094"/>
    <w:rsid w:val="00070714"/>
    <w:rsid w:val="00070A86"/>
    <w:rsid w:val="00071194"/>
    <w:rsid w:val="00071500"/>
    <w:rsid w:val="00071609"/>
    <w:rsid w:val="00071709"/>
    <w:rsid w:val="000720AF"/>
    <w:rsid w:val="00072C63"/>
    <w:rsid w:val="00072D32"/>
    <w:rsid w:val="00073452"/>
    <w:rsid w:val="00073865"/>
    <w:rsid w:val="00073BD7"/>
    <w:rsid w:val="00073C19"/>
    <w:rsid w:val="00073E68"/>
    <w:rsid w:val="00073EEB"/>
    <w:rsid w:val="00074D28"/>
    <w:rsid w:val="00075316"/>
    <w:rsid w:val="0007588B"/>
    <w:rsid w:val="00075A6D"/>
    <w:rsid w:val="00075C2F"/>
    <w:rsid w:val="000763C3"/>
    <w:rsid w:val="0007738A"/>
    <w:rsid w:val="00077B4F"/>
    <w:rsid w:val="000800A5"/>
    <w:rsid w:val="00080A8B"/>
    <w:rsid w:val="000812DE"/>
    <w:rsid w:val="00081D34"/>
    <w:rsid w:val="0008200A"/>
    <w:rsid w:val="000822AC"/>
    <w:rsid w:val="0008475C"/>
    <w:rsid w:val="00084B2D"/>
    <w:rsid w:val="00084BDB"/>
    <w:rsid w:val="00085065"/>
    <w:rsid w:val="000851DB"/>
    <w:rsid w:val="000851ED"/>
    <w:rsid w:val="0008523F"/>
    <w:rsid w:val="000856B0"/>
    <w:rsid w:val="000856DF"/>
    <w:rsid w:val="00085F3C"/>
    <w:rsid w:val="000865F6"/>
    <w:rsid w:val="00086C84"/>
    <w:rsid w:val="00086CF2"/>
    <w:rsid w:val="00087568"/>
    <w:rsid w:val="00087733"/>
    <w:rsid w:val="000900E1"/>
    <w:rsid w:val="00090D58"/>
    <w:rsid w:val="00090F49"/>
    <w:rsid w:val="00091380"/>
    <w:rsid w:val="00091D47"/>
    <w:rsid w:val="00092527"/>
    <w:rsid w:val="0009286F"/>
    <w:rsid w:val="00093997"/>
    <w:rsid w:val="00093EAB"/>
    <w:rsid w:val="0009439F"/>
    <w:rsid w:val="00094644"/>
    <w:rsid w:val="00094931"/>
    <w:rsid w:val="000956B9"/>
    <w:rsid w:val="0009627E"/>
    <w:rsid w:val="00096586"/>
    <w:rsid w:val="000967FA"/>
    <w:rsid w:val="00096A9C"/>
    <w:rsid w:val="00096B0D"/>
    <w:rsid w:val="000971E6"/>
    <w:rsid w:val="00097320"/>
    <w:rsid w:val="000975C0"/>
    <w:rsid w:val="00097D1E"/>
    <w:rsid w:val="00097ED1"/>
    <w:rsid w:val="000A081F"/>
    <w:rsid w:val="000A0A61"/>
    <w:rsid w:val="000A198F"/>
    <w:rsid w:val="000A1AE1"/>
    <w:rsid w:val="000A1F32"/>
    <w:rsid w:val="000A338D"/>
    <w:rsid w:val="000A3C51"/>
    <w:rsid w:val="000A3E6D"/>
    <w:rsid w:val="000A58BA"/>
    <w:rsid w:val="000A5D40"/>
    <w:rsid w:val="000A711B"/>
    <w:rsid w:val="000A7381"/>
    <w:rsid w:val="000A745C"/>
    <w:rsid w:val="000A7A3C"/>
    <w:rsid w:val="000B05B5"/>
    <w:rsid w:val="000B1BA0"/>
    <w:rsid w:val="000B4849"/>
    <w:rsid w:val="000B4A29"/>
    <w:rsid w:val="000B5ADA"/>
    <w:rsid w:val="000B5B00"/>
    <w:rsid w:val="000B5FC9"/>
    <w:rsid w:val="000B72D4"/>
    <w:rsid w:val="000C07C7"/>
    <w:rsid w:val="000C0A3C"/>
    <w:rsid w:val="000C11B3"/>
    <w:rsid w:val="000C1AD7"/>
    <w:rsid w:val="000C1AE6"/>
    <w:rsid w:val="000C1EFD"/>
    <w:rsid w:val="000C21F0"/>
    <w:rsid w:val="000C2D7A"/>
    <w:rsid w:val="000C3045"/>
    <w:rsid w:val="000C38E3"/>
    <w:rsid w:val="000C4240"/>
    <w:rsid w:val="000C453A"/>
    <w:rsid w:val="000C5EA8"/>
    <w:rsid w:val="000C61ED"/>
    <w:rsid w:val="000C6981"/>
    <w:rsid w:val="000C6EE3"/>
    <w:rsid w:val="000C7D35"/>
    <w:rsid w:val="000D045D"/>
    <w:rsid w:val="000D0AE1"/>
    <w:rsid w:val="000D1226"/>
    <w:rsid w:val="000D2AD3"/>
    <w:rsid w:val="000D40C6"/>
    <w:rsid w:val="000D4363"/>
    <w:rsid w:val="000D4576"/>
    <w:rsid w:val="000D4A50"/>
    <w:rsid w:val="000D5306"/>
    <w:rsid w:val="000D5679"/>
    <w:rsid w:val="000D5A8B"/>
    <w:rsid w:val="000D6AE8"/>
    <w:rsid w:val="000D6BFF"/>
    <w:rsid w:val="000D6CB3"/>
    <w:rsid w:val="000D726F"/>
    <w:rsid w:val="000D737A"/>
    <w:rsid w:val="000D74B1"/>
    <w:rsid w:val="000D7BC4"/>
    <w:rsid w:val="000E09FA"/>
    <w:rsid w:val="000E0B96"/>
    <w:rsid w:val="000E0CCF"/>
    <w:rsid w:val="000E1131"/>
    <w:rsid w:val="000E16CA"/>
    <w:rsid w:val="000E199F"/>
    <w:rsid w:val="000E43C8"/>
    <w:rsid w:val="000E4751"/>
    <w:rsid w:val="000E48F7"/>
    <w:rsid w:val="000E4FF4"/>
    <w:rsid w:val="000E5F9B"/>
    <w:rsid w:val="000E6BDE"/>
    <w:rsid w:val="000E7588"/>
    <w:rsid w:val="000F0457"/>
    <w:rsid w:val="000F0D33"/>
    <w:rsid w:val="000F17C0"/>
    <w:rsid w:val="000F17DA"/>
    <w:rsid w:val="000F20C9"/>
    <w:rsid w:val="000F5114"/>
    <w:rsid w:val="000F5D26"/>
    <w:rsid w:val="000F6124"/>
    <w:rsid w:val="000F6949"/>
    <w:rsid w:val="000F6DF9"/>
    <w:rsid w:val="000F7401"/>
    <w:rsid w:val="000F74B4"/>
    <w:rsid w:val="000F79D9"/>
    <w:rsid w:val="000F7BCD"/>
    <w:rsid w:val="000F7EA5"/>
    <w:rsid w:val="00100527"/>
    <w:rsid w:val="001007EC"/>
    <w:rsid w:val="00100949"/>
    <w:rsid w:val="0010170F"/>
    <w:rsid w:val="001017BB"/>
    <w:rsid w:val="00102900"/>
    <w:rsid w:val="00102EB6"/>
    <w:rsid w:val="001035FF"/>
    <w:rsid w:val="00104063"/>
    <w:rsid w:val="00104188"/>
    <w:rsid w:val="001049F7"/>
    <w:rsid w:val="0010578C"/>
    <w:rsid w:val="001063D1"/>
    <w:rsid w:val="00106937"/>
    <w:rsid w:val="001077A1"/>
    <w:rsid w:val="00107BF7"/>
    <w:rsid w:val="0011091C"/>
    <w:rsid w:val="00110932"/>
    <w:rsid w:val="00111698"/>
    <w:rsid w:val="0011253D"/>
    <w:rsid w:val="001127D9"/>
    <w:rsid w:val="001127F5"/>
    <w:rsid w:val="00112A59"/>
    <w:rsid w:val="00113C7E"/>
    <w:rsid w:val="00113CC8"/>
    <w:rsid w:val="00115EF5"/>
    <w:rsid w:val="0011602D"/>
    <w:rsid w:val="00117566"/>
    <w:rsid w:val="001175B1"/>
    <w:rsid w:val="001209B6"/>
    <w:rsid w:val="00120AF2"/>
    <w:rsid w:val="0012174E"/>
    <w:rsid w:val="00121CA7"/>
    <w:rsid w:val="00123B24"/>
    <w:rsid w:val="00124880"/>
    <w:rsid w:val="001248B2"/>
    <w:rsid w:val="00125301"/>
    <w:rsid w:val="00125A22"/>
    <w:rsid w:val="00125B29"/>
    <w:rsid w:val="00125F8B"/>
    <w:rsid w:val="00126529"/>
    <w:rsid w:val="00127660"/>
    <w:rsid w:val="001317A6"/>
    <w:rsid w:val="00131FC5"/>
    <w:rsid w:val="0013246B"/>
    <w:rsid w:val="00133422"/>
    <w:rsid w:val="00133830"/>
    <w:rsid w:val="00133BC2"/>
    <w:rsid w:val="001341BB"/>
    <w:rsid w:val="0013539B"/>
    <w:rsid w:val="001354F8"/>
    <w:rsid w:val="00135EC4"/>
    <w:rsid w:val="001365A9"/>
    <w:rsid w:val="001372C1"/>
    <w:rsid w:val="00137E60"/>
    <w:rsid w:val="00140E6B"/>
    <w:rsid w:val="00142381"/>
    <w:rsid w:val="001428F7"/>
    <w:rsid w:val="001430CC"/>
    <w:rsid w:val="0014314E"/>
    <w:rsid w:val="00144189"/>
    <w:rsid w:val="00144D0C"/>
    <w:rsid w:val="001452F9"/>
    <w:rsid w:val="00145730"/>
    <w:rsid w:val="001462DE"/>
    <w:rsid w:val="0014655D"/>
    <w:rsid w:val="00146BED"/>
    <w:rsid w:val="00147DEA"/>
    <w:rsid w:val="00150446"/>
    <w:rsid w:val="001509D1"/>
    <w:rsid w:val="001519C5"/>
    <w:rsid w:val="00152C06"/>
    <w:rsid w:val="001534E4"/>
    <w:rsid w:val="00154012"/>
    <w:rsid w:val="0015429C"/>
    <w:rsid w:val="0015560C"/>
    <w:rsid w:val="0015579F"/>
    <w:rsid w:val="00156F15"/>
    <w:rsid w:val="001579D2"/>
    <w:rsid w:val="00157BB1"/>
    <w:rsid w:val="00160161"/>
    <w:rsid w:val="00160306"/>
    <w:rsid w:val="00160362"/>
    <w:rsid w:val="00160CA8"/>
    <w:rsid w:val="001617D6"/>
    <w:rsid w:val="00161964"/>
    <w:rsid w:val="00161979"/>
    <w:rsid w:val="00162876"/>
    <w:rsid w:val="0016349F"/>
    <w:rsid w:val="0016377E"/>
    <w:rsid w:val="0016464E"/>
    <w:rsid w:val="00164657"/>
    <w:rsid w:val="001653C5"/>
    <w:rsid w:val="00165430"/>
    <w:rsid w:val="00165EFA"/>
    <w:rsid w:val="00166423"/>
    <w:rsid w:val="00167224"/>
    <w:rsid w:val="0017038E"/>
    <w:rsid w:val="00170450"/>
    <w:rsid w:val="00170A9B"/>
    <w:rsid w:val="00171928"/>
    <w:rsid w:val="00171B9B"/>
    <w:rsid w:val="00171ED1"/>
    <w:rsid w:val="00172175"/>
    <w:rsid w:val="00172377"/>
    <w:rsid w:val="001723D2"/>
    <w:rsid w:val="0017261A"/>
    <w:rsid w:val="00172BE2"/>
    <w:rsid w:val="0017345A"/>
    <w:rsid w:val="00173A35"/>
    <w:rsid w:val="00173F43"/>
    <w:rsid w:val="00173F9B"/>
    <w:rsid w:val="00173FD3"/>
    <w:rsid w:val="00174704"/>
    <w:rsid w:val="00175E8C"/>
    <w:rsid w:val="001760F4"/>
    <w:rsid w:val="0017686F"/>
    <w:rsid w:val="0017719A"/>
    <w:rsid w:val="00181059"/>
    <w:rsid w:val="00181BAC"/>
    <w:rsid w:val="0018256B"/>
    <w:rsid w:val="00183813"/>
    <w:rsid w:val="00183E0E"/>
    <w:rsid w:val="00184144"/>
    <w:rsid w:val="0018548A"/>
    <w:rsid w:val="00185A85"/>
    <w:rsid w:val="00185E5E"/>
    <w:rsid w:val="00186635"/>
    <w:rsid w:val="0018762A"/>
    <w:rsid w:val="00187ED4"/>
    <w:rsid w:val="0019092C"/>
    <w:rsid w:val="0019095E"/>
    <w:rsid w:val="00190A18"/>
    <w:rsid w:val="001928F2"/>
    <w:rsid w:val="00193099"/>
    <w:rsid w:val="001940C0"/>
    <w:rsid w:val="0019505A"/>
    <w:rsid w:val="00195559"/>
    <w:rsid w:val="00195ED8"/>
    <w:rsid w:val="00196EA7"/>
    <w:rsid w:val="001971F3"/>
    <w:rsid w:val="001972B7"/>
    <w:rsid w:val="001974C3"/>
    <w:rsid w:val="00197766"/>
    <w:rsid w:val="00197CFE"/>
    <w:rsid w:val="001A0084"/>
    <w:rsid w:val="001A0335"/>
    <w:rsid w:val="001A1321"/>
    <w:rsid w:val="001A14BC"/>
    <w:rsid w:val="001A181E"/>
    <w:rsid w:val="001A24FF"/>
    <w:rsid w:val="001A256D"/>
    <w:rsid w:val="001A27B3"/>
    <w:rsid w:val="001A365C"/>
    <w:rsid w:val="001A3E01"/>
    <w:rsid w:val="001A41F1"/>
    <w:rsid w:val="001A4DEC"/>
    <w:rsid w:val="001A52C2"/>
    <w:rsid w:val="001A6E9E"/>
    <w:rsid w:val="001A7437"/>
    <w:rsid w:val="001A78DE"/>
    <w:rsid w:val="001A7A1A"/>
    <w:rsid w:val="001B0A9B"/>
    <w:rsid w:val="001B1546"/>
    <w:rsid w:val="001B16DB"/>
    <w:rsid w:val="001B1F96"/>
    <w:rsid w:val="001B23C1"/>
    <w:rsid w:val="001B24C9"/>
    <w:rsid w:val="001B28A0"/>
    <w:rsid w:val="001B3138"/>
    <w:rsid w:val="001B3438"/>
    <w:rsid w:val="001B359C"/>
    <w:rsid w:val="001B4D58"/>
    <w:rsid w:val="001B555F"/>
    <w:rsid w:val="001B5588"/>
    <w:rsid w:val="001B56BB"/>
    <w:rsid w:val="001B57A9"/>
    <w:rsid w:val="001B5EB5"/>
    <w:rsid w:val="001B7B34"/>
    <w:rsid w:val="001B7F04"/>
    <w:rsid w:val="001B7FDC"/>
    <w:rsid w:val="001C0939"/>
    <w:rsid w:val="001C0FD6"/>
    <w:rsid w:val="001C111B"/>
    <w:rsid w:val="001C122A"/>
    <w:rsid w:val="001C18AB"/>
    <w:rsid w:val="001C2D47"/>
    <w:rsid w:val="001C2E2A"/>
    <w:rsid w:val="001C2EC4"/>
    <w:rsid w:val="001C36AB"/>
    <w:rsid w:val="001C3EB4"/>
    <w:rsid w:val="001C4585"/>
    <w:rsid w:val="001C4958"/>
    <w:rsid w:val="001C4CB0"/>
    <w:rsid w:val="001C531E"/>
    <w:rsid w:val="001C53D4"/>
    <w:rsid w:val="001C58EC"/>
    <w:rsid w:val="001C5EB9"/>
    <w:rsid w:val="001C654E"/>
    <w:rsid w:val="001C6B2F"/>
    <w:rsid w:val="001C6BD4"/>
    <w:rsid w:val="001C7081"/>
    <w:rsid w:val="001C70EA"/>
    <w:rsid w:val="001C72FA"/>
    <w:rsid w:val="001C7A03"/>
    <w:rsid w:val="001C7DA4"/>
    <w:rsid w:val="001D143D"/>
    <w:rsid w:val="001D3288"/>
    <w:rsid w:val="001D345E"/>
    <w:rsid w:val="001D37C2"/>
    <w:rsid w:val="001D37CA"/>
    <w:rsid w:val="001D64DC"/>
    <w:rsid w:val="001D6F1E"/>
    <w:rsid w:val="001D7106"/>
    <w:rsid w:val="001D7D1B"/>
    <w:rsid w:val="001D7F48"/>
    <w:rsid w:val="001E07EC"/>
    <w:rsid w:val="001E0ACD"/>
    <w:rsid w:val="001E0E85"/>
    <w:rsid w:val="001E1216"/>
    <w:rsid w:val="001E3304"/>
    <w:rsid w:val="001E403F"/>
    <w:rsid w:val="001E4A9B"/>
    <w:rsid w:val="001E4B2C"/>
    <w:rsid w:val="001E4ECA"/>
    <w:rsid w:val="001E4F3E"/>
    <w:rsid w:val="001E5002"/>
    <w:rsid w:val="001E5025"/>
    <w:rsid w:val="001E54BA"/>
    <w:rsid w:val="001E56AF"/>
    <w:rsid w:val="001E6237"/>
    <w:rsid w:val="001E6551"/>
    <w:rsid w:val="001E7275"/>
    <w:rsid w:val="001E7723"/>
    <w:rsid w:val="001E7AD4"/>
    <w:rsid w:val="001F008E"/>
    <w:rsid w:val="001F0793"/>
    <w:rsid w:val="001F0DF5"/>
    <w:rsid w:val="001F0E42"/>
    <w:rsid w:val="001F1DDC"/>
    <w:rsid w:val="001F2EA0"/>
    <w:rsid w:val="001F2F64"/>
    <w:rsid w:val="001F3B41"/>
    <w:rsid w:val="001F3CF4"/>
    <w:rsid w:val="001F4498"/>
    <w:rsid w:val="001F46EB"/>
    <w:rsid w:val="001F4BF6"/>
    <w:rsid w:val="001F4C3C"/>
    <w:rsid w:val="001F62D5"/>
    <w:rsid w:val="001F699C"/>
    <w:rsid w:val="001F6D50"/>
    <w:rsid w:val="001F7653"/>
    <w:rsid w:val="00200007"/>
    <w:rsid w:val="00200367"/>
    <w:rsid w:val="002014DA"/>
    <w:rsid w:val="00201AA9"/>
    <w:rsid w:val="00202059"/>
    <w:rsid w:val="00202342"/>
    <w:rsid w:val="002028B1"/>
    <w:rsid w:val="00203008"/>
    <w:rsid w:val="00203143"/>
    <w:rsid w:val="002033E6"/>
    <w:rsid w:val="0020360B"/>
    <w:rsid w:val="00203FF7"/>
    <w:rsid w:val="002046F5"/>
    <w:rsid w:val="0020476B"/>
    <w:rsid w:val="002051CF"/>
    <w:rsid w:val="00206942"/>
    <w:rsid w:val="00207C52"/>
    <w:rsid w:val="00207CC1"/>
    <w:rsid w:val="00207E1D"/>
    <w:rsid w:val="00211735"/>
    <w:rsid w:val="00213009"/>
    <w:rsid w:val="002139EA"/>
    <w:rsid w:val="002141B3"/>
    <w:rsid w:val="00214E55"/>
    <w:rsid w:val="00214EC7"/>
    <w:rsid w:val="002156C3"/>
    <w:rsid w:val="00215B42"/>
    <w:rsid w:val="00215D99"/>
    <w:rsid w:val="002164C1"/>
    <w:rsid w:val="00216D66"/>
    <w:rsid w:val="00220626"/>
    <w:rsid w:val="00220B7A"/>
    <w:rsid w:val="002211AE"/>
    <w:rsid w:val="00221CE6"/>
    <w:rsid w:val="00222368"/>
    <w:rsid w:val="002225B6"/>
    <w:rsid w:val="002230F8"/>
    <w:rsid w:val="00223B02"/>
    <w:rsid w:val="00224222"/>
    <w:rsid w:val="002246C5"/>
    <w:rsid w:val="002249C7"/>
    <w:rsid w:val="00224A27"/>
    <w:rsid w:val="00224B9C"/>
    <w:rsid w:val="00225085"/>
    <w:rsid w:val="00225297"/>
    <w:rsid w:val="00225762"/>
    <w:rsid w:val="00225EC6"/>
    <w:rsid w:val="00226BEF"/>
    <w:rsid w:val="00226FBD"/>
    <w:rsid w:val="002276F4"/>
    <w:rsid w:val="002276F9"/>
    <w:rsid w:val="0022790F"/>
    <w:rsid w:val="00227CB8"/>
    <w:rsid w:val="00227D28"/>
    <w:rsid w:val="002312D4"/>
    <w:rsid w:val="00231B56"/>
    <w:rsid w:val="00231BED"/>
    <w:rsid w:val="00232640"/>
    <w:rsid w:val="00232AD0"/>
    <w:rsid w:val="002336CF"/>
    <w:rsid w:val="00233D96"/>
    <w:rsid w:val="00234312"/>
    <w:rsid w:val="00234A44"/>
    <w:rsid w:val="00234AB2"/>
    <w:rsid w:val="00234CE2"/>
    <w:rsid w:val="00234DE3"/>
    <w:rsid w:val="00235312"/>
    <w:rsid w:val="00235EF9"/>
    <w:rsid w:val="0023647C"/>
    <w:rsid w:val="00236C0D"/>
    <w:rsid w:val="0023724F"/>
    <w:rsid w:val="00237383"/>
    <w:rsid w:val="002376FD"/>
    <w:rsid w:val="00237939"/>
    <w:rsid w:val="002379F1"/>
    <w:rsid w:val="00237E7E"/>
    <w:rsid w:val="00240272"/>
    <w:rsid w:val="002408D3"/>
    <w:rsid w:val="00240C5C"/>
    <w:rsid w:val="00240D4E"/>
    <w:rsid w:val="002410C7"/>
    <w:rsid w:val="00241671"/>
    <w:rsid w:val="00241B60"/>
    <w:rsid w:val="00242209"/>
    <w:rsid w:val="002422BF"/>
    <w:rsid w:val="002428AE"/>
    <w:rsid w:val="00242984"/>
    <w:rsid w:val="002436E7"/>
    <w:rsid w:val="00243A7A"/>
    <w:rsid w:val="00243BD9"/>
    <w:rsid w:val="00244804"/>
    <w:rsid w:val="00244916"/>
    <w:rsid w:val="002465DC"/>
    <w:rsid w:val="002470D2"/>
    <w:rsid w:val="002477DE"/>
    <w:rsid w:val="00247D09"/>
    <w:rsid w:val="00250199"/>
    <w:rsid w:val="002513DC"/>
    <w:rsid w:val="00252846"/>
    <w:rsid w:val="00253116"/>
    <w:rsid w:val="002531A5"/>
    <w:rsid w:val="00253C3F"/>
    <w:rsid w:val="00254901"/>
    <w:rsid w:val="002557C2"/>
    <w:rsid w:val="00255882"/>
    <w:rsid w:val="0025590C"/>
    <w:rsid w:val="00256398"/>
    <w:rsid w:val="00256464"/>
    <w:rsid w:val="00256AF9"/>
    <w:rsid w:val="00256E80"/>
    <w:rsid w:val="00257373"/>
    <w:rsid w:val="002579DD"/>
    <w:rsid w:val="00257A99"/>
    <w:rsid w:val="00257E8C"/>
    <w:rsid w:val="00260C0E"/>
    <w:rsid w:val="00261085"/>
    <w:rsid w:val="002611A7"/>
    <w:rsid w:val="00261273"/>
    <w:rsid w:val="002613E7"/>
    <w:rsid w:val="00261A24"/>
    <w:rsid w:val="00261C0A"/>
    <w:rsid w:val="00261DC7"/>
    <w:rsid w:val="00262AC4"/>
    <w:rsid w:val="00264256"/>
    <w:rsid w:val="002642A9"/>
    <w:rsid w:val="00264551"/>
    <w:rsid w:val="00264BF2"/>
    <w:rsid w:val="00264C7A"/>
    <w:rsid w:val="00265AC0"/>
    <w:rsid w:val="0026735C"/>
    <w:rsid w:val="0026769A"/>
    <w:rsid w:val="00267C95"/>
    <w:rsid w:val="002700C2"/>
    <w:rsid w:val="00270CE4"/>
    <w:rsid w:val="002715B5"/>
    <w:rsid w:val="00271ADA"/>
    <w:rsid w:val="00273965"/>
    <w:rsid w:val="00273D28"/>
    <w:rsid w:val="00273E79"/>
    <w:rsid w:val="00274005"/>
    <w:rsid w:val="00274245"/>
    <w:rsid w:val="002744AC"/>
    <w:rsid w:val="002744C4"/>
    <w:rsid w:val="002749C0"/>
    <w:rsid w:val="0027541F"/>
    <w:rsid w:val="0027560E"/>
    <w:rsid w:val="00275BC0"/>
    <w:rsid w:val="00276418"/>
    <w:rsid w:val="002766DB"/>
    <w:rsid w:val="002771F4"/>
    <w:rsid w:val="0028233C"/>
    <w:rsid w:val="002828C1"/>
    <w:rsid w:val="00282A8D"/>
    <w:rsid w:val="00282E3E"/>
    <w:rsid w:val="00282F22"/>
    <w:rsid w:val="00282FEA"/>
    <w:rsid w:val="002848CD"/>
    <w:rsid w:val="002853A4"/>
    <w:rsid w:val="00285BC3"/>
    <w:rsid w:val="00286D1B"/>
    <w:rsid w:val="00287A96"/>
    <w:rsid w:val="002909F0"/>
    <w:rsid w:val="0029100E"/>
    <w:rsid w:val="002917FA"/>
    <w:rsid w:val="00291D71"/>
    <w:rsid w:val="00291F26"/>
    <w:rsid w:val="002923FD"/>
    <w:rsid w:val="00292517"/>
    <w:rsid w:val="00292B34"/>
    <w:rsid w:val="00292C49"/>
    <w:rsid w:val="00292E5F"/>
    <w:rsid w:val="00293119"/>
    <w:rsid w:val="00294082"/>
    <w:rsid w:val="00294337"/>
    <w:rsid w:val="0029443E"/>
    <w:rsid w:val="00294999"/>
    <w:rsid w:val="00294D06"/>
    <w:rsid w:val="00294FE6"/>
    <w:rsid w:val="00295430"/>
    <w:rsid w:val="00295F1F"/>
    <w:rsid w:val="00296403"/>
    <w:rsid w:val="00296B86"/>
    <w:rsid w:val="00296CF0"/>
    <w:rsid w:val="00296E66"/>
    <w:rsid w:val="00297A6D"/>
    <w:rsid w:val="002A005B"/>
    <w:rsid w:val="002A08EC"/>
    <w:rsid w:val="002A0EB5"/>
    <w:rsid w:val="002A1316"/>
    <w:rsid w:val="002A2CC3"/>
    <w:rsid w:val="002A2F16"/>
    <w:rsid w:val="002A3E27"/>
    <w:rsid w:val="002A429D"/>
    <w:rsid w:val="002A44FE"/>
    <w:rsid w:val="002A4E9D"/>
    <w:rsid w:val="002A601C"/>
    <w:rsid w:val="002A64BD"/>
    <w:rsid w:val="002A6BDC"/>
    <w:rsid w:val="002A6CB4"/>
    <w:rsid w:val="002A7039"/>
    <w:rsid w:val="002B0322"/>
    <w:rsid w:val="002B06A7"/>
    <w:rsid w:val="002B0B86"/>
    <w:rsid w:val="002B12A6"/>
    <w:rsid w:val="002B2657"/>
    <w:rsid w:val="002B338A"/>
    <w:rsid w:val="002B534B"/>
    <w:rsid w:val="002B5AC1"/>
    <w:rsid w:val="002B6039"/>
    <w:rsid w:val="002B604B"/>
    <w:rsid w:val="002B70ED"/>
    <w:rsid w:val="002B750A"/>
    <w:rsid w:val="002B7C83"/>
    <w:rsid w:val="002B7DF6"/>
    <w:rsid w:val="002C0951"/>
    <w:rsid w:val="002C0F5D"/>
    <w:rsid w:val="002C1115"/>
    <w:rsid w:val="002C2216"/>
    <w:rsid w:val="002C2278"/>
    <w:rsid w:val="002C2B63"/>
    <w:rsid w:val="002C3317"/>
    <w:rsid w:val="002C3A5D"/>
    <w:rsid w:val="002C3AB1"/>
    <w:rsid w:val="002C5BE7"/>
    <w:rsid w:val="002C5CBA"/>
    <w:rsid w:val="002C6171"/>
    <w:rsid w:val="002C666A"/>
    <w:rsid w:val="002C6EC5"/>
    <w:rsid w:val="002C772D"/>
    <w:rsid w:val="002C7C73"/>
    <w:rsid w:val="002D0028"/>
    <w:rsid w:val="002D0149"/>
    <w:rsid w:val="002D0A6C"/>
    <w:rsid w:val="002D1027"/>
    <w:rsid w:val="002D162A"/>
    <w:rsid w:val="002D1DEE"/>
    <w:rsid w:val="002D240B"/>
    <w:rsid w:val="002D2620"/>
    <w:rsid w:val="002D2D0F"/>
    <w:rsid w:val="002D3298"/>
    <w:rsid w:val="002D3588"/>
    <w:rsid w:val="002D3F8A"/>
    <w:rsid w:val="002D414D"/>
    <w:rsid w:val="002D59F5"/>
    <w:rsid w:val="002D5B28"/>
    <w:rsid w:val="002D5BF7"/>
    <w:rsid w:val="002D70E6"/>
    <w:rsid w:val="002D7357"/>
    <w:rsid w:val="002E07AA"/>
    <w:rsid w:val="002E09EB"/>
    <w:rsid w:val="002E10B8"/>
    <w:rsid w:val="002E1519"/>
    <w:rsid w:val="002E1631"/>
    <w:rsid w:val="002E17D0"/>
    <w:rsid w:val="002E199B"/>
    <w:rsid w:val="002E2AC9"/>
    <w:rsid w:val="002E3197"/>
    <w:rsid w:val="002E3A7B"/>
    <w:rsid w:val="002E3C3F"/>
    <w:rsid w:val="002E3FF0"/>
    <w:rsid w:val="002E4580"/>
    <w:rsid w:val="002E4AD9"/>
    <w:rsid w:val="002E5143"/>
    <w:rsid w:val="002E52F6"/>
    <w:rsid w:val="002E535F"/>
    <w:rsid w:val="002E579E"/>
    <w:rsid w:val="002E5DCE"/>
    <w:rsid w:val="002E702D"/>
    <w:rsid w:val="002E7901"/>
    <w:rsid w:val="002F055F"/>
    <w:rsid w:val="002F05F4"/>
    <w:rsid w:val="002F0D79"/>
    <w:rsid w:val="002F1EBF"/>
    <w:rsid w:val="002F28F7"/>
    <w:rsid w:val="002F2935"/>
    <w:rsid w:val="002F2C85"/>
    <w:rsid w:val="002F2EA2"/>
    <w:rsid w:val="002F47E2"/>
    <w:rsid w:val="002F4F51"/>
    <w:rsid w:val="002F5819"/>
    <w:rsid w:val="002F5D54"/>
    <w:rsid w:val="002F5EAD"/>
    <w:rsid w:val="002F5F41"/>
    <w:rsid w:val="002F6FF9"/>
    <w:rsid w:val="002F7958"/>
    <w:rsid w:val="00300EA4"/>
    <w:rsid w:val="00300EEA"/>
    <w:rsid w:val="003012CE"/>
    <w:rsid w:val="0030135B"/>
    <w:rsid w:val="00301A1C"/>
    <w:rsid w:val="00302005"/>
    <w:rsid w:val="00302917"/>
    <w:rsid w:val="00302A97"/>
    <w:rsid w:val="00303C3C"/>
    <w:rsid w:val="00303E80"/>
    <w:rsid w:val="003049AF"/>
    <w:rsid w:val="00304CEC"/>
    <w:rsid w:val="003052F3"/>
    <w:rsid w:val="0030546C"/>
    <w:rsid w:val="0030560B"/>
    <w:rsid w:val="00305EFE"/>
    <w:rsid w:val="00306E13"/>
    <w:rsid w:val="003073B4"/>
    <w:rsid w:val="00307C30"/>
    <w:rsid w:val="00310F76"/>
    <w:rsid w:val="00312502"/>
    <w:rsid w:val="003137D2"/>
    <w:rsid w:val="003137DB"/>
    <w:rsid w:val="003148E8"/>
    <w:rsid w:val="0031532A"/>
    <w:rsid w:val="003157DB"/>
    <w:rsid w:val="00315880"/>
    <w:rsid w:val="00315D2C"/>
    <w:rsid w:val="00316044"/>
    <w:rsid w:val="00316750"/>
    <w:rsid w:val="003170AF"/>
    <w:rsid w:val="00317369"/>
    <w:rsid w:val="00317D79"/>
    <w:rsid w:val="00320CFF"/>
    <w:rsid w:val="0032153F"/>
    <w:rsid w:val="00321BD0"/>
    <w:rsid w:val="00321DE0"/>
    <w:rsid w:val="003224BA"/>
    <w:rsid w:val="00322D53"/>
    <w:rsid w:val="00323879"/>
    <w:rsid w:val="003245DA"/>
    <w:rsid w:val="00324997"/>
    <w:rsid w:val="00324AC2"/>
    <w:rsid w:val="00325660"/>
    <w:rsid w:val="0032586D"/>
    <w:rsid w:val="00325D9B"/>
    <w:rsid w:val="00326374"/>
    <w:rsid w:val="00326416"/>
    <w:rsid w:val="003266E0"/>
    <w:rsid w:val="00326D84"/>
    <w:rsid w:val="00327340"/>
    <w:rsid w:val="00327CB8"/>
    <w:rsid w:val="00330989"/>
    <w:rsid w:val="00330EF0"/>
    <w:rsid w:val="0033156D"/>
    <w:rsid w:val="0033165C"/>
    <w:rsid w:val="0033175B"/>
    <w:rsid w:val="00332557"/>
    <w:rsid w:val="003325E9"/>
    <w:rsid w:val="00332A8E"/>
    <w:rsid w:val="00333FC0"/>
    <w:rsid w:val="00334255"/>
    <w:rsid w:val="0033438C"/>
    <w:rsid w:val="0033466B"/>
    <w:rsid w:val="00335BD5"/>
    <w:rsid w:val="00335F40"/>
    <w:rsid w:val="003360E6"/>
    <w:rsid w:val="0033620A"/>
    <w:rsid w:val="00336E07"/>
    <w:rsid w:val="003371CB"/>
    <w:rsid w:val="00337372"/>
    <w:rsid w:val="00337CC1"/>
    <w:rsid w:val="00340594"/>
    <w:rsid w:val="0034083B"/>
    <w:rsid w:val="00340C82"/>
    <w:rsid w:val="00340D1B"/>
    <w:rsid w:val="003415C3"/>
    <w:rsid w:val="00341EAF"/>
    <w:rsid w:val="00342CB7"/>
    <w:rsid w:val="00342D88"/>
    <w:rsid w:val="0034395E"/>
    <w:rsid w:val="0034421F"/>
    <w:rsid w:val="00344C6C"/>
    <w:rsid w:val="00344FA8"/>
    <w:rsid w:val="0034544B"/>
    <w:rsid w:val="003455FF"/>
    <w:rsid w:val="00345751"/>
    <w:rsid w:val="003457AA"/>
    <w:rsid w:val="003461E0"/>
    <w:rsid w:val="0034667C"/>
    <w:rsid w:val="003474B2"/>
    <w:rsid w:val="00347BB0"/>
    <w:rsid w:val="00350E1D"/>
    <w:rsid w:val="00351688"/>
    <w:rsid w:val="003519B2"/>
    <w:rsid w:val="00351B97"/>
    <w:rsid w:val="00352550"/>
    <w:rsid w:val="0035281A"/>
    <w:rsid w:val="00352D3B"/>
    <w:rsid w:val="00353B38"/>
    <w:rsid w:val="00354E0B"/>
    <w:rsid w:val="0035518D"/>
    <w:rsid w:val="00355A60"/>
    <w:rsid w:val="00355D61"/>
    <w:rsid w:val="0035609F"/>
    <w:rsid w:val="003570EA"/>
    <w:rsid w:val="00357190"/>
    <w:rsid w:val="00357FFA"/>
    <w:rsid w:val="00360049"/>
    <w:rsid w:val="00360172"/>
    <w:rsid w:val="0036046D"/>
    <w:rsid w:val="00361376"/>
    <w:rsid w:val="00363566"/>
    <w:rsid w:val="00363830"/>
    <w:rsid w:val="00363DCE"/>
    <w:rsid w:val="00364D7D"/>
    <w:rsid w:val="00364E3D"/>
    <w:rsid w:val="00365141"/>
    <w:rsid w:val="003652A2"/>
    <w:rsid w:val="00365482"/>
    <w:rsid w:val="003656B1"/>
    <w:rsid w:val="00365F34"/>
    <w:rsid w:val="003668CA"/>
    <w:rsid w:val="003672EC"/>
    <w:rsid w:val="003675EC"/>
    <w:rsid w:val="00367A6B"/>
    <w:rsid w:val="00367BBB"/>
    <w:rsid w:val="00367F7A"/>
    <w:rsid w:val="00367F9C"/>
    <w:rsid w:val="003708DD"/>
    <w:rsid w:val="00370E1C"/>
    <w:rsid w:val="0037204C"/>
    <w:rsid w:val="003725D2"/>
    <w:rsid w:val="00372F6F"/>
    <w:rsid w:val="00373561"/>
    <w:rsid w:val="003735D9"/>
    <w:rsid w:val="0037366E"/>
    <w:rsid w:val="00373D0A"/>
    <w:rsid w:val="003740C1"/>
    <w:rsid w:val="003740D1"/>
    <w:rsid w:val="0037483C"/>
    <w:rsid w:val="00375027"/>
    <w:rsid w:val="0037579B"/>
    <w:rsid w:val="00375A23"/>
    <w:rsid w:val="00375F2E"/>
    <w:rsid w:val="00376450"/>
    <w:rsid w:val="00376842"/>
    <w:rsid w:val="00376C2F"/>
    <w:rsid w:val="00376CFC"/>
    <w:rsid w:val="00376FCE"/>
    <w:rsid w:val="00377A90"/>
    <w:rsid w:val="00377D50"/>
    <w:rsid w:val="00380568"/>
    <w:rsid w:val="00380CDF"/>
    <w:rsid w:val="00380E22"/>
    <w:rsid w:val="00380ECC"/>
    <w:rsid w:val="00381C5D"/>
    <w:rsid w:val="003829E5"/>
    <w:rsid w:val="00382F63"/>
    <w:rsid w:val="00383C0C"/>
    <w:rsid w:val="00383D51"/>
    <w:rsid w:val="00383D70"/>
    <w:rsid w:val="003842E2"/>
    <w:rsid w:val="003849E8"/>
    <w:rsid w:val="00384A51"/>
    <w:rsid w:val="00384CE8"/>
    <w:rsid w:val="00385476"/>
    <w:rsid w:val="00386D4C"/>
    <w:rsid w:val="00390D0B"/>
    <w:rsid w:val="00390D99"/>
    <w:rsid w:val="00391518"/>
    <w:rsid w:val="00392764"/>
    <w:rsid w:val="00392BFB"/>
    <w:rsid w:val="00393145"/>
    <w:rsid w:val="003935A4"/>
    <w:rsid w:val="0039407E"/>
    <w:rsid w:val="00394216"/>
    <w:rsid w:val="0039433B"/>
    <w:rsid w:val="003945AD"/>
    <w:rsid w:val="003946C5"/>
    <w:rsid w:val="003947D5"/>
    <w:rsid w:val="00394EA7"/>
    <w:rsid w:val="0039600A"/>
    <w:rsid w:val="00396170"/>
    <w:rsid w:val="00396836"/>
    <w:rsid w:val="00396B13"/>
    <w:rsid w:val="003970A2"/>
    <w:rsid w:val="00397FB4"/>
    <w:rsid w:val="003A0B67"/>
    <w:rsid w:val="003A104A"/>
    <w:rsid w:val="003A1B7B"/>
    <w:rsid w:val="003A1DA7"/>
    <w:rsid w:val="003A1E63"/>
    <w:rsid w:val="003A2496"/>
    <w:rsid w:val="003A274A"/>
    <w:rsid w:val="003A29F7"/>
    <w:rsid w:val="003A2D8D"/>
    <w:rsid w:val="003A3E88"/>
    <w:rsid w:val="003A4337"/>
    <w:rsid w:val="003A4EB1"/>
    <w:rsid w:val="003A6148"/>
    <w:rsid w:val="003A63F2"/>
    <w:rsid w:val="003A670B"/>
    <w:rsid w:val="003A6A86"/>
    <w:rsid w:val="003A6AF8"/>
    <w:rsid w:val="003A749B"/>
    <w:rsid w:val="003B0B8A"/>
    <w:rsid w:val="003B0FD5"/>
    <w:rsid w:val="003B1181"/>
    <w:rsid w:val="003B12DE"/>
    <w:rsid w:val="003B17C0"/>
    <w:rsid w:val="003B1E6F"/>
    <w:rsid w:val="003B33EB"/>
    <w:rsid w:val="003B3567"/>
    <w:rsid w:val="003B3A2B"/>
    <w:rsid w:val="003B3F47"/>
    <w:rsid w:val="003B4A81"/>
    <w:rsid w:val="003B527E"/>
    <w:rsid w:val="003B6907"/>
    <w:rsid w:val="003B787D"/>
    <w:rsid w:val="003B797E"/>
    <w:rsid w:val="003B7E8A"/>
    <w:rsid w:val="003B7FF4"/>
    <w:rsid w:val="003C042E"/>
    <w:rsid w:val="003C07B6"/>
    <w:rsid w:val="003C10BE"/>
    <w:rsid w:val="003C145B"/>
    <w:rsid w:val="003C14D0"/>
    <w:rsid w:val="003C1606"/>
    <w:rsid w:val="003C174C"/>
    <w:rsid w:val="003C337D"/>
    <w:rsid w:val="003C33DF"/>
    <w:rsid w:val="003C3FC8"/>
    <w:rsid w:val="003C410E"/>
    <w:rsid w:val="003C4CA8"/>
    <w:rsid w:val="003C57EA"/>
    <w:rsid w:val="003C7250"/>
    <w:rsid w:val="003C73D7"/>
    <w:rsid w:val="003C784D"/>
    <w:rsid w:val="003C7957"/>
    <w:rsid w:val="003C7A17"/>
    <w:rsid w:val="003D0236"/>
    <w:rsid w:val="003D0569"/>
    <w:rsid w:val="003D05BE"/>
    <w:rsid w:val="003D0BC8"/>
    <w:rsid w:val="003D19A1"/>
    <w:rsid w:val="003D27DC"/>
    <w:rsid w:val="003D29CA"/>
    <w:rsid w:val="003D2F2D"/>
    <w:rsid w:val="003D3354"/>
    <w:rsid w:val="003D3B62"/>
    <w:rsid w:val="003D3BF0"/>
    <w:rsid w:val="003D4085"/>
    <w:rsid w:val="003D429D"/>
    <w:rsid w:val="003D4420"/>
    <w:rsid w:val="003D5059"/>
    <w:rsid w:val="003D51D4"/>
    <w:rsid w:val="003D5451"/>
    <w:rsid w:val="003D58F1"/>
    <w:rsid w:val="003D5A51"/>
    <w:rsid w:val="003D608C"/>
    <w:rsid w:val="003D665A"/>
    <w:rsid w:val="003D6928"/>
    <w:rsid w:val="003D6B04"/>
    <w:rsid w:val="003D6D96"/>
    <w:rsid w:val="003D6E6E"/>
    <w:rsid w:val="003D6F9C"/>
    <w:rsid w:val="003D76A6"/>
    <w:rsid w:val="003D7C55"/>
    <w:rsid w:val="003D7DC1"/>
    <w:rsid w:val="003E026F"/>
    <w:rsid w:val="003E02E7"/>
    <w:rsid w:val="003E0392"/>
    <w:rsid w:val="003E0702"/>
    <w:rsid w:val="003E094C"/>
    <w:rsid w:val="003E10FE"/>
    <w:rsid w:val="003E230C"/>
    <w:rsid w:val="003E23A7"/>
    <w:rsid w:val="003E28CF"/>
    <w:rsid w:val="003E4272"/>
    <w:rsid w:val="003E45FB"/>
    <w:rsid w:val="003E5116"/>
    <w:rsid w:val="003E52E5"/>
    <w:rsid w:val="003E53BD"/>
    <w:rsid w:val="003E55EF"/>
    <w:rsid w:val="003E57F2"/>
    <w:rsid w:val="003E5884"/>
    <w:rsid w:val="003E5DF6"/>
    <w:rsid w:val="003E68FC"/>
    <w:rsid w:val="003E6DD2"/>
    <w:rsid w:val="003E7060"/>
    <w:rsid w:val="003E7945"/>
    <w:rsid w:val="003F007E"/>
    <w:rsid w:val="003F0893"/>
    <w:rsid w:val="003F08CA"/>
    <w:rsid w:val="003F0CB9"/>
    <w:rsid w:val="003F172F"/>
    <w:rsid w:val="003F22C4"/>
    <w:rsid w:val="003F2B28"/>
    <w:rsid w:val="003F325D"/>
    <w:rsid w:val="003F4038"/>
    <w:rsid w:val="003F41B9"/>
    <w:rsid w:val="003F4634"/>
    <w:rsid w:val="003F47DF"/>
    <w:rsid w:val="003F4831"/>
    <w:rsid w:val="003F4A75"/>
    <w:rsid w:val="003F4ACC"/>
    <w:rsid w:val="003F50F9"/>
    <w:rsid w:val="003F572C"/>
    <w:rsid w:val="003F5A47"/>
    <w:rsid w:val="003F5AC5"/>
    <w:rsid w:val="003F5FCF"/>
    <w:rsid w:val="003F6829"/>
    <w:rsid w:val="003F72C0"/>
    <w:rsid w:val="003F744B"/>
    <w:rsid w:val="003F74A8"/>
    <w:rsid w:val="003F7B21"/>
    <w:rsid w:val="003F7E28"/>
    <w:rsid w:val="003F7FB3"/>
    <w:rsid w:val="003F7FCB"/>
    <w:rsid w:val="0040031F"/>
    <w:rsid w:val="004003C6"/>
    <w:rsid w:val="0040067F"/>
    <w:rsid w:val="0040093D"/>
    <w:rsid w:val="00401202"/>
    <w:rsid w:val="00401529"/>
    <w:rsid w:val="004018EA"/>
    <w:rsid w:val="004022DC"/>
    <w:rsid w:val="004028C1"/>
    <w:rsid w:val="004028E8"/>
    <w:rsid w:val="0040291B"/>
    <w:rsid w:val="0040337C"/>
    <w:rsid w:val="00403632"/>
    <w:rsid w:val="00403BB4"/>
    <w:rsid w:val="00403D67"/>
    <w:rsid w:val="00404002"/>
    <w:rsid w:val="0040516D"/>
    <w:rsid w:val="00406C77"/>
    <w:rsid w:val="00406F8C"/>
    <w:rsid w:val="0041029C"/>
    <w:rsid w:val="004107EC"/>
    <w:rsid w:val="00410839"/>
    <w:rsid w:val="004108E7"/>
    <w:rsid w:val="00410F4D"/>
    <w:rsid w:val="00411406"/>
    <w:rsid w:val="004116EB"/>
    <w:rsid w:val="00412614"/>
    <w:rsid w:val="00412687"/>
    <w:rsid w:val="004128F1"/>
    <w:rsid w:val="00414676"/>
    <w:rsid w:val="004146C7"/>
    <w:rsid w:val="00414BDC"/>
    <w:rsid w:val="00414EAE"/>
    <w:rsid w:val="004163D6"/>
    <w:rsid w:val="00416492"/>
    <w:rsid w:val="00416BC2"/>
    <w:rsid w:val="004177DE"/>
    <w:rsid w:val="004201DC"/>
    <w:rsid w:val="00420271"/>
    <w:rsid w:val="00420749"/>
    <w:rsid w:val="00421277"/>
    <w:rsid w:val="00421554"/>
    <w:rsid w:val="00421692"/>
    <w:rsid w:val="004220FC"/>
    <w:rsid w:val="00422673"/>
    <w:rsid w:val="004228F5"/>
    <w:rsid w:val="004231A3"/>
    <w:rsid w:val="00424570"/>
    <w:rsid w:val="004254EC"/>
    <w:rsid w:val="00426456"/>
    <w:rsid w:val="00426919"/>
    <w:rsid w:val="00426F7F"/>
    <w:rsid w:val="00427BCD"/>
    <w:rsid w:val="004302C9"/>
    <w:rsid w:val="00430FA0"/>
    <w:rsid w:val="004312FD"/>
    <w:rsid w:val="0043188F"/>
    <w:rsid w:val="004320C1"/>
    <w:rsid w:val="00432315"/>
    <w:rsid w:val="004326F0"/>
    <w:rsid w:val="00432A1F"/>
    <w:rsid w:val="00433E0D"/>
    <w:rsid w:val="00433E1D"/>
    <w:rsid w:val="00433F9B"/>
    <w:rsid w:val="00434207"/>
    <w:rsid w:val="00434395"/>
    <w:rsid w:val="0043440C"/>
    <w:rsid w:val="00434711"/>
    <w:rsid w:val="00434970"/>
    <w:rsid w:val="00434F70"/>
    <w:rsid w:val="00434F98"/>
    <w:rsid w:val="00435281"/>
    <w:rsid w:val="004352A0"/>
    <w:rsid w:val="0043591A"/>
    <w:rsid w:val="004359E1"/>
    <w:rsid w:val="00435DAC"/>
    <w:rsid w:val="00436716"/>
    <w:rsid w:val="00436721"/>
    <w:rsid w:val="004367FB"/>
    <w:rsid w:val="00436AD8"/>
    <w:rsid w:val="00437C60"/>
    <w:rsid w:val="0044022E"/>
    <w:rsid w:val="00440B42"/>
    <w:rsid w:val="00440F52"/>
    <w:rsid w:val="00441C2F"/>
    <w:rsid w:val="00441F52"/>
    <w:rsid w:val="004420CA"/>
    <w:rsid w:val="004426E1"/>
    <w:rsid w:val="004431D9"/>
    <w:rsid w:val="00443381"/>
    <w:rsid w:val="0044355C"/>
    <w:rsid w:val="00443B0B"/>
    <w:rsid w:val="00443DAE"/>
    <w:rsid w:val="00444785"/>
    <w:rsid w:val="004448DC"/>
    <w:rsid w:val="004452ED"/>
    <w:rsid w:val="0044533B"/>
    <w:rsid w:val="004455D8"/>
    <w:rsid w:val="00445A43"/>
    <w:rsid w:val="00445B07"/>
    <w:rsid w:val="00446244"/>
    <w:rsid w:val="004475A4"/>
    <w:rsid w:val="0044761E"/>
    <w:rsid w:val="00447912"/>
    <w:rsid w:val="004479D7"/>
    <w:rsid w:val="004504C3"/>
    <w:rsid w:val="0045055A"/>
    <w:rsid w:val="0045064C"/>
    <w:rsid w:val="00450D0E"/>
    <w:rsid w:val="00450D5E"/>
    <w:rsid w:val="004516AB"/>
    <w:rsid w:val="00452103"/>
    <w:rsid w:val="00452842"/>
    <w:rsid w:val="00452E93"/>
    <w:rsid w:val="004530A2"/>
    <w:rsid w:val="0045395B"/>
    <w:rsid w:val="00454273"/>
    <w:rsid w:val="004547BC"/>
    <w:rsid w:val="004548DD"/>
    <w:rsid w:val="00455588"/>
    <w:rsid w:val="004555BE"/>
    <w:rsid w:val="004555D2"/>
    <w:rsid w:val="0045639A"/>
    <w:rsid w:val="00456606"/>
    <w:rsid w:val="004568CB"/>
    <w:rsid w:val="00456EC8"/>
    <w:rsid w:val="00457093"/>
    <w:rsid w:val="00457401"/>
    <w:rsid w:val="00457EC9"/>
    <w:rsid w:val="00457FCA"/>
    <w:rsid w:val="004600B3"/>
    <w:rsid w:val="00460A22"/>
    <w:rsid w:val="00460EAE"/>
    <w:rsid w:val="00461A68"/>
    <w:rsid w:val="004623DC"/>
    <w:rsid w:val="00462C30"/>
    <w:rsid w:val="00462DA2"/>
    <w:rsid w:val="00463E5B"/>
    <w:rsid w:val="00463E98"/>
    <w:rsid w:val="004646D6"/>
    <w:rsid w:val="004654AD"/>
    <w:rsid w:val="004654C3"/>
    <w:rsid w:val="00465572"/>
    <w:rsid w:val="0046581E"/>
    <w:rsid w:val="00465E30"/>
    <w:rsid w:val="00466170"/>
    <w:rsid w:val="004662AE"/>
    <w:rsid w:val="00466525"/>
    <w:rsid w:val="00466D26"/>
    <w:rsid w:val="004673C8"/>
    <w:rsid w:val="0046757B"/>
    <w:rsid w:val="00470446"/>
    <w:rsid w:val="00470E92"/>
    <w:rsid w:val="00471735"/>
    <w:rsid w:val="00471E34"/>
    <w:rsid w:val="004726AA"/>
    <w:rsid w:val="00472D42"/>
    <w:rsid w:val="00473168"/>
    <w:rsid w:val="00473E83"/>
    <w:rsid w:val="0047523A"/>
    <w:rsid w:val="00475905"/>
    <w:rsid w:val="00475942"/>
    <w:rsid w:val="00475F80"/>
    <w:rsid w:val="004774AD"/>
    <w:rsid w:val="00477D9B"/>
    <w:rsid w:val="00480491"/>
    <w:rsid w:val="0048080F"/>
    <w:rsid w:val="004812C5"/>
    <w:rsid w:val="004813F4"/>
    <w:rsid w:val="00481B00"/>
    <w:rsid w:val="00481C54"/>
    <w:rsid w:val="004821B5"/>
    <w:rsid w:val="004821F6"/>
    <w:rsid w:val="004829CD"/>
    <w:rsid w:val="004833B9"/>
    <w:rsid w:val="004836C4"/>
    <w:rsid w:val="0048371C"/>
    <w:rsid w:val="00483AEC"/>
    <w:rsid w:val="004845D7"/>
    <w:rsid w:val="0048488F"/>
    <w:rsid w:val="00484BD5"/>
    <w:rsid w:val="00484CB7"/>
    <w:rsid w:val="00485396"/>
    <w:rsid w:val="00485666"/>
    <w:rsid w:val="00485DFF"/>
    <w:rsid w:val="004860F9"/>
    <w:rsid w:val="00486129"/>
    <w:rsid w:val="004861C6"/>
    <w:rsid w:val="0048680B"/>
    <w:rsid w:val="00486D2D"/>
    <w:rsid w:val="004873FE"/>
    <w:rsid w:val="0048752D"/>
    <w:rsid w:val="00487C04"/>
    <w:rsid w:val="0049016A"/>
    <w:rsid w:val="00490434"/>
    <w:rsid w:val="00490996"/>
    <w:rsid w:val="00490F38"/>
    <w:rsid w:val="00491EC3"/>
    <w:rsid w:val="004926D5"/>
    <w:rsid w:val="00492C89"/>
    <w:rsid w:val="00493369"/>
    <w:rsid w:val="0049353F"/>
    <w:rsid w:val="00493EEE"/>
    <w:rsid w:val="004940E3"/>
    <w:rsid w:val="004947FF"/>
    <w:rsid w:val="004953BB"/>
    <w:rsid w:val="00495439"/>
    <w:rsid w:val="00495D3E"/>
    <w:rsid w:val="00495D76"/>
    <w:rsid w:val="0049733D"/>
    <w:rsid w:val="00497761"/>
    <w:rsid w:val="0049780E"/>
    <w:rsid w:val="00497822"/>
    <w:rsid w:val="00497AF6"/>
    <w:rsid w:val="00497B6F"/>
    <w:rsid w:val="00497F4E"/>
    <w:rsid w:val="004A056E"/>
    <w:rsid w:val="004A131D"/>
    <w:rsid w:val="004A166E"/>
    <w:rsid w:val="004A23C7"/>
    <w:rsid w:val="004A28BB"/>
    <w:rsid w:val="004A3544"/>
    <w:rsid w:val="004A35A2"/>
    <w:rsid w:val="004A3C91"/>
    <w:rsid w:val="004A47CB"/>
    <w:rsid w:val="004A4BBF"/>
    <w:rsid w:val="004A4F25"/>
    <w:rsid w:val="004A52CF"/>
    <w:rsid w:val="004A5CC4"/>
    <w:rsid w:val="004A5F17"/>
    <w:rsid w:val="004A6307"/>
    <w:rsid w:val="004A79D8"/>
    <w:rsid w:val="004B0045"/>
    <w:rsid w:val="004B0875"/>
    <w:rsid w:val="004B1375"/>
    <w:rsid w:val="004B17DD"/>
    <w:rsid w:val="004B2F00"/>
    <w:rsid w:val="004B3CD4"/>
    <w:rsid w:val="004B3F4D"/>
    <w:rsid w:val="004B4AD1"/>
    <w:rsid w:val="004B4AE6"/>
    <w:rsid w:val="004B51B6"/>
    <w:rsid w:val="004B57D9"/>
    <w:rsid w:val="004B58DF"/>
    <w:rsid w:val="004B5BEE"/>
    <w:rsid w:val="004B5C26"/>
    <w:rsid w:val="004B6B93"/>
    <w:rsid w:val="004B7024"/>
    <w:rsid w:val="004B7385"/>
    <w:rsid w:val="004B7482"/>
    <w:rsid w:val="004B7AC8"/>
    <w:rsid w:val="004B7C1B"/>
    <w:rsid w:val="004C1469"/>
    <w:rsid w:val="004C1990"/>
    <w:rsid w:val="004C1F17"/>
    <w:rsid w:val="004C2367"/>
    <w:rsid w:val="004C2B99"/>
    <w:rsid w:val="004C45A3"/>
    <w:rsid w:val="004C49B1"/>
    <w:rsid w:val="004C64E0"/>
    <w:rsid w:val="004C69C3"/>
    <w:rsid w:val="004C6BFD"/>
    <w:rsid w:val="004C6D63"/>
    <w:rsid w:val="004C742B"/>
    <w:rsid w:val="004C7A7C"/>
    <w:rsid w:val="004C7B2E"/>
    <w:rsid w:val="004D0463"/>
    <w:rsid w:val="004D118D"/>
    <w:rsid w:val="004D125C"/>
    <w:rsid w:val="004D1299"/>
    <w:rsid w:val="004D2900"/>
    <w:rsid w:val="004D3025"/>
    <w:rsid w:val="004D389A"/>
    <w:rsid w:val="004D450B"/>
    <w:rsid w:val="004D4689"/>
    <w:rsid w:val="004D4855"/>
    <w:rsid w:val="004D4AFC"/>
    <w:rsid w:val="004D6372"/>
    <w:rsid w:val="004D696F"/>
    <w:rsid w:val="004D722F"/>
    <w:rsid w:val="004D79AD"/>
    <w:rsid w:val="004E08D5"/>
    <w:rsid w:val="004E1EAF"/>
    <w:rsid w:val="004E2BB9"/>
    <w:rsid w:val="004E319D"/>
    <w:rsid w:val="004E3262"/>
    <w:rsid w:val="004E3B7D"/>
    <w:rsid w:val="004E4B26"/>
    <w:rsid w:val="004E4FFB"/>
    <w:rsid w:val="004E6A7D"/>
    <w:rsid w:val="004E74E7"/>
    <w:rsid w:val="004E7DF9"/>
    <w:rsid w:val="004F08F5"/>
    <w:rsid w:val="004F0AD8"/>
    <w:rsid w:val="004F0EF3"/>
    <w:rsid w:val="004F13E6"/>
    <w:rsid w:val="004F1AB7"/>
    <w:rsid w:val="004F1AC0"/>
    <w:rsid w:val="004F2AE5"/>
    <w:rsid w:val="004F4FB9"/>
    <w:rsid w:val="004F5274"/>
    <w:rsid w:val="004F531E"/>
    <w:rsid w:val="004F6FC8"/>
    <w:rsid w:val="004F7060"/>
    <w:rsid w:val="004F7BF4"/>
    <w:rsid w:val="0050099B"/>
    <w:rsid w:val="00500EF5"/>
    <w:rsid w:val="00501004"/>
    <w:rsid w:val="00501CAC"/>
    <w:rsid w:val="00501CBC"/>
    <w:rsid w:val="00501D63"/>
    <w:rsid w:val="00501DB7"/>
    <w:rsid w:val="00502735"/>
    <w:rsid w:val="00502A40"/>
    <w:rsid w:val="00503CDA"/>
    <w:rsid w:val="005044BE"/>
    <w:rsid w:val="00504D25"/>
    <w:rsid w:val="005064A5"/>
    <w:rsid w:val="00506B3D"/>
    <w:rsid w:val="00506D5E"/>
    <w:rsid w:val="00506D85"/>
    <w:rsid w:val="00507048"/>
    <w:rsid w:val="00507684"/>
    <w:rsid w:val="005078AD"/>
    <w:rsid w:val="00507B2D"/>
    <w:rsid w:val="00507B8A"/>
    <w:rsid w:val="00510048"/>
    <w:rsid w:val="005100C0"/>
    <w:rsid w:val="005104FD"/>
    <w:rsid w:val="005105AF"/>
    <w:rsid w:val="00510979"/>
    <w:rsid w:val="00510AFB"/>
    <w:rsid w:val="0051121F"/>
    <w:rsid w:val="005112A2"/>
    <w:rsid w:val="00511353"/>
    <w:rsid w:val="005115EC"/>
    <w:rsid w:val="00511652"/>
    <w:rsid w:val="00511976"/>
    <w:rsid w:val="00511A4C"/>
    <w:rsid w:val="00512C45"/>
    <w:rsid w:val="005131DD"/>
    <w:rsid w:val="005141C7"/>
    <w:rsid w:val="00514434"/>
    <w:rsid w:val="005145C5"/>
    <w:rsid w:val="00514E13"/>
    <w:rsid w:val="00517340"/>
    <w:rsid w:val="00517F39"/>
    <w:rsid w:val="0052035A"/>
    <w:rsid w:val="005203A4"/>
    <w:rsid w:val="00520EED"/>
    <w:rsid w:val="00520FE2"/>
    <w:rsid w:val="0052158F"/>
    <w:rsid w:val="00521A0D"/>
    <w:rsid w:val="00522062"/>
    <w:rsid w:val="005220EC"/>
    <w:rsid w:val="00522FBF"/>
    <w:rsid w:val="0052303C"/>
    <w:rsid w:val="00523870"/>
    <w:rsid w:val="00524707"/>
    <w:rsid w:val="00525525"/>
    <w:rsid w:val="00525721"/>
    <w:rsid w:val="00525A97"/>
    <w:rsid w:val="00525CD4"/>
    <w:rsid w:val="00525DE2"/>
    <w:rsid w:val="00526C62"/>
    <w:rsid w:val="00527CA1"/>
    <w:rsid w:val="00527DAD"/>
    <w:rsid w:val="00530061"/>
    <w:rsid w:val="0053011F"/>
    <w:rsid w:val="0053046B"/>
    <w:rsid w:val="00531194"/>
    <w:rsid w:val="00531B2A"/>
    <w:rsid w:val="00531C00"/>
    <w:rsid w:val="0053202B"/>
    <w:rsid w:val="00532057"/>
    <w:rsid w:val="00532095"/>
    <w:rsid w:val="005320F6"/>
    <w:rsid w:val="00532748"/>
    <w:rsid w:val="00532E28"/>
    <w:rsid w:val="0053332E"/>
    <w:rsid w:val="005333D5"/>
    <w:rsid w:val="00533570"/>
    <w:rsid w:val="00533640"/>
    <w:rsid w:val="005337D3"/>
    <w:rsid w:val="005338B9"/>
    <w:rsid w:val="00534851"/>
    <w:rsid w:val="00535A9E"/>
    <w:rsid w:val="00535F14"/>
    <w:rsid w:val="005364FC"/>
    <w:rsid w:val="005365F1"/>
    <w:rsid w:val="00537477"/>
    <w:rsid w:val="00537885"/>
    <w:rsid w:val="005378F7"/>
    <w:rsid w:val="00537C7B"/>
    <w:rsid w:val="00540095"/>
    <w:rsid w:val="005408B8"/>
    <w:rsid w:val="00540DFB"/>
    <w:rsid w:val="0054152D"/>
    <w:rsid w:val="0054164B"/>
    <w:rsid w:val="0054209F"/>
    <w:rsid w:val="005426C0"/>
    <w:rsid w:val="005434C7"/>
    <w:rsid w:val="00543E8E"/>
    <w:rsid w:val="005441D8"/>
    <w:rsid w:val="00545837"/>
    <w:rsid w:val="0054602F"/>
    <w:rsid w:val="005477E6"/>
    <w:rsid w:val="00547E79"/>
    <w:rsid w:val="0055086C"/>
    <w:rsid w:val="0055096E"/>
    <w:rsid w:val="00550EEA"/>
    <w:rsid w:val="005516FA"/>
    <w:rsid w:val="00551E69"/>
    <w:rsid w:val="00551E8F"/>
    <w:rsid w:val="00552337"/>
    <w:rsid w:val="005523CB"/>
    <w:rsid w:val="0055259F"/>
    <w:rsid w:val="00552C82"/>
    <w:rsid w:val="00552DF0"/>
    <w:rsid w:val="0055313D"/>
    <w:rsid w:val="00553720"/>
    <w:rsid w:val="00555983"/>
    <w:rsid w:val="00555A83"/>
    <w:rsid w:val="0055646B"/>
    <w:rsid w:val="005569F5"/>
    <w:rsid w:val="00556D61"/>
    <w:rsid w:val="00556DCE"/>
    <w:rsid w:val="00557258"/>
    <w:rsid w:val="00560EA7"/>
    <w:rsid w:val="00560F52"/>
    <w:rsid w:val="0056125F"/>
    <w:rsid w:val="00562282"/>
    <w:rsid w:val="00562444"/>
    <w:rsid w:val="00562D61"/>
    <w:rsid w:val="00562F7C"/>
    <w:rsid w:val="0056350E"/>
    <w:rsid w:val="005636B1"/>
    <w:rsid w:val="00564023"/>
    <w:rsid w:val="00564B48"/>
    <w:rsid w:val="005654AA"/>
    <w:rsid w:val="00565D5A"/>
    <w:rsid w:val="00566275"/>
    <w:rsid w:val="005663C1"/>
    <w:rsid w:val="00566E7E"/>
    <w:rsid w:val="00567974"/>
    <w:rsid w:val="005700DE"/>
    <w:rsid w:val="005700E1"/>
    <w:rsid w:val="005702D0"/>
    <w:rsid w:val="005705DF"/>
    <w:rsid w:val="0057078A"/>
    <w:rsid w:val="00572DF7"/>
    <w:rsid w:val="005736B2"/>
    <w:rsid w:val="00573804"/>
    <w:rsid w:val="00573FEF"/>
    <w:rsid w:val="00574355"/>
    <w:rsid w:val="00574D5A"/>
    <w:rsid w:val="0057507C"/>
    <w:rsid w:val="0057575E"/>
    <w:rsid w:val="005768A2"/>
    <w:rsid w:val="00577038"/>
    <w:rsid w:val="0057770C"/>
    <w:rsid w:val="0057782D"/>
    <w:rsid w:val="00577A01"/>
    <w:rsid w:val="00580534"/>
    <w:rsid w:val="00581055"/>
    <w:rsid w:val="00581805"/>
    <w:rsid w:val="005822D6"/>
    <w:rsid w:val="00582362"/>
    <w:rsid w:val="00582366"/>
    <w:rsid w:val="00583161"/>
    <w:rsid w:val="005842AE"/>
    <w:rsid w:val="005843A5"/>
    <w:rsid w:val="005849F9"/>
    <w:rsid w:val="00584C99"/>
    <w:rsid w:val="00584F3B"/>
    <w:rsid w:val="00585849"/>
    <w:rsid w:val="0058721A"/>
    <w:rsid w:val="00587B38"/>
    <w:rsid w:val="00587B3E"/>
    <w:rsid w:val="00587E39"/>
    <w:rsid w:val="00590AF2"/>
    <w:rsid w:val="00591C9B"/>
    <w:rsid w:val="00591DF7"/>
    <w:rsid w:val="00592CD1"/>
    <w:rsid w:val="00592D7D"/>
    <w:rsid w:val="005932AF"/>
    <w:rsid w:val="005943B6"/>
    <w:rsid w:val="0059440E"/>
    <w:rsid w:val="00594CC7"/>
    <w:rsid w:val="00596E98"/>
    <w:rsid w:val="005A01EB"/>
    <w:rsid w:val="005A0AE4"/>
    <w:rsid w:val="005A102E"/>
    <w:rsid w:val="005A1732"/>
    <w:rsid w:val="005A1A57"/>
    <w:rsid w:val="005A1CAA"/>
    <w:rsid w:val="005A259E"/>
    <w:rsid w:val="005A2E55"/>
    <w:rsid w:val="005A3051"/>
    <w:rsid w:val="005A359A"/>
    <w:rsid w:val="005A4C31"/>
    <w:rsid w:val="005A4C76"/>
    <w:rsid w:val="005A6231"/>
    <w:rsid w:val="005A6325"/>
    <w:rsid w:val="005A6538"/>
    <w:rsid w:val="005A7693"/>
    <w:rsid w:val="005A77E0"/>
    <w:rsid w:val="005A7A7D"/>
    <w:rsid w:val="005B0952"/>
    <w:rsid w:val="005B17F6"/>
    <w:rsid w:val="005B1E84"/>
    <w:rsid w:val="005B23C2"/>
    <w:rsid w:val="005B25A3"/>
    <w:rsid w:val="005B2A3D"/>
    <w:rsid w:val="005B2AF8"/>
    <w:rsid w:val="005B30CA"/>
    <w:rsid w:val="005B3975"/>
    <w:rsid w:val="005B3FDE"/>
    <w:rsid w:val="005B4292"/>
    <w:rsid w:val="005B437A"/>
    <w:rsid w:val="005B450D"/>
    <w:rsid w:val="005B478B"/>
    <w:rsid w:val="005B5152"/>
    <w:rsid w:val="005B5B45"/>
    <w:rsid w:val="005B6F4A"/>
    <w:rsid w:val="005B6F6C"/>
    <w:rsid w:val="005B7C61"/>
    <w:rsid w:val="005C003D"/>
    <w:rsid w:val="005C0690"/>
    <w:rsid w:val="005C0CEB"/>
    <w:rsid w:val="005C0F76"/>
    <w:rsid w:val="005C14B9"/>
    <w:rsid w:val="005C1754"/>
    <w:rsid w:val="005C18D7"/>
    <w:rsid w:val="005C193C"/>
    <w:rsid w:val="005C22EC"/>
    <w:rsid w:val="005C2407"/>
    <w:rsid w:val="005C3866"/>
    <w:rsid w:val="005C4330"/>
    <w:rsid w:val="005C49BA"/>
    <w:rsid w:val="005C5145"/>
    <w:rsid w:val="005C5FF2"/>
    <w:rsid w:val="005C729E"/>
    <w:rsid w:val="005C7AFD"/>
    <w:rsid w:val="005D0007"/>
    <w:rsid w:val="005D00FB"/>
    <w:rsid w:val="005D0451"/>
    <w:rsid w:val="005D09B0"/>
    <w:rsid w:val="005D1799"/>
    <w:rsid w:val="005D1ACA"/>
    <w:rsid w:val="005D2E74"/>
    <w:rsid w:val="005D311C"/>
    <w:rsid w:val="005D3717"/>
    <w:rsid w:val="005D3B90"/>
    <w:rsid w:val="005D3D8B"/>
    <w:rsid w:val="005D4BB4"/>
    <w:rsid w:val="005D59B5"/>
    <w:rsid w:val="005D5EAF"/>
    <w:rsid w:val="005D6643"/>
    <w:rsid w:val="005D6762"/>
    <w:rsid w:val="005D67D5"/>
    <w:rsid w:val="005D69F5"/>
    <w:rsid w:val="005D6FBB"/>
    <w:rsid w:val="005E14EF"/>
    <w:rsid w:val="005E153A"/>
    <w:rsid w:val="005E15E0"/>
    <w:rsid w:val="005E196C"/>
    <w:rsid w:val="005E196F"/>
    <w:rsid w:val="005E2179"/>
    <w:rsid w:val="005E2B31"/>
    <w:rsid w:val="005E2F8D"/>
    <w:rsid w:val="005E3001"/>
    <w:rsid w:val="005E4225"/>
    <w:rsid w:val="005E4D29"/>
    <w:rsid w:val="005E4D4E"/>
    <w:rsid w:val="005E504B"/>
    <w:rsid w:val="005E5995"/>
    <w:rsid w:val="005E59A2"/>
    <w:rsid w:val="005E5C55"/>
    <w:rsid w:val="005E5C57"/>
    <w:rsid w:val="005E5E4B"/>
    <w:rsid w:val="005E607D"/>
    <w:rsid w:val="005E60BE"/>
    <w:rsid w:val="005E6846"/>
    <w:rsid w:val="005E692A"/>
    <w:rsid w:val="005E76AA"/>
    <w:rsid w:val="005F0006"/>
    <w:rsid w:val="005F017E"/>
    <w:rsid w:val="005F01CF"/>
    <w:rsid w:val="005F033F"/>
    <w:rsid w:val="005F1213"/>
    <w:rsid w:val="005F17EB"/>
    <w:rsid w:val="005F183D"/>
    <w:rsid w:val="005F1F7B"/>
    <w:rsid w:val="005F2226"/>
    <w:rsid w:val="005F2609"/>
    <w:rsid w:val="005F27C1"/>
    <w:rsid w:val="005F376A"/>
    <w:rsid w:val="005F38B9"/>
    <w:rsid w:val="005F3DA0"/>
    <w:rsid w:val="005F422E"/>
    <w:rsid w:val="005F668E"/>
    <w:rsid w:val="005F6885"/>
    <w:rsid w:val="005F769F"/>
    <w:rsid w:val="005F7A75"/>
    <w:rsid w:val="005F7BA2"/>
    <w:rsid w:val="005F7F96"/>
    <w:rsid w:val="0060002E"/>
    <w:rsid w:val="00600564"/>
    <w:rsid w:val="00600F76"/>
    <w:rsid w:val="00601032"/>
    <w:rsid w:val="006011DC"/>
    <w:rsid w:val="00601238"/>
    <w:rsid w:val="006014FD"/>
    <w:rsid w:val="00601DD5"/>
    <w:rsid w:val="006024CC"/>
    <w:rsid w:val="00605860"/>
    <w:rsid w:val="00605AEB"/>
    <w:rsid w:val="00605E1D"/>
    <w:rsid w:val="006063BB"/>
    <w:rsid w:val="00606961"/>
    <w:rsid w:val="006069E1"/>
    <w:rsid w:val="00606F6E"/>
    <w:rsid w:val="00607252"/>
    <w:rsid w:val="00610914"/>
    <w:rsid w:val="00611C76"/>
    <w:rsid w:val="00611D7D"/>
    <w:rsid w:val="0061244C"/>
    <w:rsid w:val="006124C3"/>
    <w:rsid w:val="00612694"/>
    <w:rsid w:val="006129EB"/>
    <w:rsid w:val="00612B11"/>
    <w:rsid w:val="00612D9B"/>
    <w:rsid w:val="006130B6"/>
    <w:rsid w:val="00613DD7"/>
    <w:rsid w:val="006143EE"/>
    <w:rsid w:val="00614756"/>
    <w:rsid w:val="00615345"/>
    <w:rsid w:val="00615514"/>
    <w:rsid w:val="006158F7"/>
    <w:rsid w:val="00615BA5"/>
    <w:rsid w:val="00615CD4"/>
    <w:rsid w:val="00615DA6"/>
    <w:rsid w:val="006163F1"/>
    <w:rsid w:val="00617004"/>
    <w:rsid w:val="00617D5C"/>
    <w:rsid w:val="00621033"/>
    <w:rsid w:val="006220AE"/>
    <w:rsid w:val="006224F6"/>
    <w:rsid w:val="006229E3"/>
    <w:rsid w:val="00622F36"/>
    <w:rsid w:val="006231E4"/>
    <w:rsid w:val="00623E2A"/>
    <w:rsid w:val="006240C3"/>
    <w:rsid w:val="00624528"/>
    <w:rsid w:val="00624801"/>
    <w:rsid w:val="006249AB"/>
    <w:rsid w:val="00624C7E"/>
    <w:rsid w:val="00624E04"/>
    <w:rsid w:val="00624FC3"/>
    <w:rsid w:val="00625DFF"/>
    <w:rsid w:val="0062609C"/>
    <w:rsid w:val="00626152"/>
    <w:rsid w:val="00626DB0"/>
    <w:rsid w:val="00626EC0"/>
    <w:rsid w:val="00626FD8"/>
    <w:rsid w:val="006276B1"/>
    <w:rsid w:val="00630368"/>
    <w:rsid w:val="006306D5"/>
    <w:rsid w:val="00630ABB"/>
    <w:rsid w:val="0063120A"/>
    <w:rsid w:val="00631388"/>
    <w:rsid w:val="0063195A"/>
    <w:rsid w:val="00631F59"/>
    <w:rsid w:val="006321A7"/>
    <w:rsid w:val="0063252B"/>
    <w:rsid w:val="006333AF"/>
    <w:rsid w:val="00633872"/>
    <w:rsid w:val="0063456C"/>
    <w:rsid w:val="00634598"/>
    <w:rsid w:val="006349A7"/>
    <w:rsid w:val="00635643"/>
    <w:rsid w:val="00635D04"/>
    <w:rsid w:val="00635DC4"/>
    <w:rsid w:val="006360DF"/>
    <w:rsid w:val="006368CB"/>
    <w:rsid w:val="0063760B"/>
    <w:rsid w:val="00637A7B"/>
    <w:rsid w:val="00637C40"/>
    <w:rsid w:val="00640801"/>
    <w:rsid w:val="0064084A"/>
    <w:rsid w:val="00640B70"/>
    <w:rsid w:val="0064182B"/>
    <w:rsid w:val="0064243B"/>
    <w:rsid w:val="00642512"/>
    <w:rsid w:val="00643562"/>
    <w:rsid w:val="006448AD"/>
    <w:rsid w:val="00644DB3"/>
    <w:rsid w:val="00645D0D"/>
    <w:rsid w:val="006463F5"/>
    <w:rsid w:val="006471DA"/>
    <w:rsid w:val="00647BB4"/>
    <w:rsid w:val="006502FC"/>
    <w:rsid w:val="006503DD"/>
    <w:rsid w:val="00650594"/>
    <w:rsid w:val="006514EB"/>
    <w:rsid w:val="0065183A"/>
    <w:rsid w:val="00651BBE"/>
    <w:rsid w:val="00651D38"/>
    <w:rsid w:val="006527FA"/>
    <w:rsid w:val="00653B49"/>
    <w:rsid w:val="00653E79"/>
    <w:rsid w:val="00653F63"/>
    <w:rsid w:val="00654185"/>
    <w:rsid w:val="006543A8"/>
    <w:rsid w:val="00654938"/>
    <w:rsid w:val="00654A35"/>
    <w:rsid w:val="00654CF8"/>
    <w:rsid w:val="006563BA"/>
    <w:rsid w:val="00657210"/>
    <w:rsid w:val="00660754"/>
    <w:rsid w:val="006611D9"/>
    <w:rsid w:val="00661DFC"/>
    <w:rsid w:val="00663B60"/>
    <w:rsid w:val="006641E5"/>
    <w:rsid w:val="0066429D"/>
    <w:rsid w:val="00664F6B"/>
    <w:rsid w:val="006654EF"/>
    <w:rsid w:val="00665C8E"/>
    <w:rsid w:val="00665E45"/>
    <w:rsid w:val="00665E46"/>
    <w:rsid w:val="00665F6E"/>
    <w:rsid w:val="00666129"/>
    <w:rsid w:val="0066652D"/>
    <w:rsid w:val="00666825"/>
    <w:rsid w:val="00667110"/>
    <w:rsid w:val="00670540"/>
    <w:rsid w:val="006705B3"/>
    <w:rsid w:val="00670631"/>
    <w:rsid w:val="00670B12"/>
    <w:rsid w:val="00671704"/>
    <w:rsid w:val="0067177B"/>
    <w:rsid w:val="00671966"/>
    <w:rsid w:val="00671AC0"/>
    <w:rsid w:val="00671C73"/>
    <w:rsid w:val="006720B5"/>
    <w:rsid w:val="00672E50"/>
    <w:rsid w:val="00673523"/>
    <w:rsid w:val="00673FD9"/>
    <w:rsid w:val="006740EB"/>
    <w:rsid w:val="006744B1"/>
    <w:rsid w:val="00675140"/>
    <w:rsid w:val="0067514B"/>
    <w:rsid w:val="00675519"/>
    <w:rsid w:val="0067593C"/>
    <w:rsid w:val="00675EFB"/>
    <w:rsid w:val="00675F6F"/>
    <w:rsid w:val="00676116"/>
    <w:rsid w:val="006767E3"/>
    <w:rsid w:val="00676A9F"/>
    <w:rsid w:val="00676E34"/>
    <w:rsid w:val="00677498"/>
    <w:rsid w:val="006775A0"/>
    <w:rsid w:val="006775DC"/>
    <w:rsid w:val="00677D75"/>
    <w:rsid w:val="006800D0"/>
    <w:rsid w:val="00681DFC"/>
    <w:rsid w:val="006828FD"/>
    <w:rsid w:val="00682D65"/>
    <w:rsid w:val="00683286"/>
    <w:rsid w:val="00683502"/>
    <w:rsid w:val="00683BD8"/>
    <w:rsid w:val="00683C56"/>
    <w:rsid w:val="00683F10"/>
    <w:rsid w:val="00684437"/>
    <w:rsid w:val="006857B6"/>
    <w:rsid w:val="00686433"/>
    <w:rsid w:val="00686B90"/>
    <w:rsid w:val="00686E0C"/>
    <w:rsid w:val="00686EE2"/>
    <w:rsid w:val="00686F7A"/>
    <w:rsid w:val="00687388"/>
    <w:rsid w:val="00687411"/>
    <w:rsid w:val="00687FC3"/>
    <w:rsid w:val="00690138"/>
    <w:rsid w:val="006903CF"/>
    <w:rsid w:val="00690FEC"/>
    <w:rsid w:val="0069161B"/>
    <w:rsid w:val="00691996"/>
    <w:rsid w:val="0069225B"/>
    <w:rsid w:val="00692431"/>
    <w:rsid w:val="006924B7"/>
    <w:rsid w:val="0069258E"/>
    <w:rsid w:val="006926A3"/>
    <w:rsid w:val="0069381D"/>
    <w:rsid w:val="00693971"/>
    <w:rsid w:val="00693A70"/>
    <w:rsid w:val="006948DE"/>
    <w:rsid w:val="00694BD7"/>
    <w:rsid w:val="006950F1"/>
    <w:rsid w:val="00695431"/>
    <w:rsid w:val="006957BA"/>
    <w:rsid w:val="00695B08"/>
    <w:rsid w:val="00695BDD"/>
    <w:rsid w:val="00695DBD"/>
    <w:rsid w:val="0069621E"/>
    <w:rsid w:val="00696942"/>
    <w:rsid w:val="0069783B"/>
    <w:rsid w:val="006A0162"/>
    <w:rsid w:val="006A0A01"/>
    <w:rsid w:val="006A0D36"/>
    <w:rsid w:val="006A11EF"/>
    <w:rsid w:val="006A1322"/>
    <w:rsid w:val="006A1CC1"/>
    <w:rsid w:val="006A1CF3"/>
    <w:rsid w:val="006A25F7"/>
    <w:rsid w:val="006A28E1"/>
    <w:rsid w:val="006A388D"/>
    <w:rsid w:val="006A3A65"/>
    <w:rsid w:val="006A3E2D"/>
    <w:rsid w:val="006A47F5"/>
    <w:rsid w:val="006A4B69"/>
    <w:rsid w:val="006A4CC2"/>
    <w:rsid w:val="006A62CF"/>
    <w:rsid w:val="006A6E20"/>
    <w:rsid w:val="006A72CE"/>
    <w:rsid w:val="006A7A6E"/>
    <w:rsid w:val="006B0EFF"/>
    <w:rsid w:val="006B1E5B"/>
    <w:rsid w:val="006B2756"/>
    <w:rsid w:val="006B32F5"/>
    <w:rsid w:val="006B341C"/>
    <w:rsid w:val="006B363F"/>
    <w:rsid w:val="006B36AE"/>
    <w:rsid w:val="006B37DD"/>
    <w:rsid w:val="006B40F7"/>
    <w:rsid w:val="006B4174"/>
    <w:rsid w:val="006B5EEC"/>
    <w:rsid w:val="006B6C8C"/>
    <w:rsid w:val="006B6D7F"/>
    <w:rsid w:val="006B7320"/>
    <w:rsid w:val="006B7452"/>
    <w:rsid w:val="006B76E4"/>
    <w:rsid w:val="006B7876"/>
    <w:rsid w:val="006B7B1E"/>
    <w:rsid w:val="006C068E"/>
    <w:rsid w:val="006C11C1"/>
    <w:rsid w:val="006C157C"/>
    <w:rsid w:val="006C5221"/>
    <w:rsid w:val="006C6B7A"/>
    <w:rsid w:val="006C7387"/>
    <w:rsid w:val="006C7863"/>
    <w:rsid w:val="006C7DA7"/>
    <w:rsid w:val="006D059E"/>
    <w:rsid w:val="006D10ED"/>
    <w:rsid w:val="006D14CF"/>
    <w:rsid w:val="006D1659"/>
    <w:rsid w:val="006D19A4"/>
    <w:rsid w:val="006D1E3A"/>
    <w:rsid w:val="006D24C8"/>
    <w:rsid w:val="006D2C0B"/>
    <w:rsid w:val="006D2FB1"/>
    <w:rsid w:val="006D3914"/>
    <w:rsid w:val="006D3A59"/>
    <w:rsid w:val="006D41DD"/>
    <w:rsid w:val="006D47BB"/>
    <w:rsid w:val="006D50AB"/>
    <w:rsid w:val="006D54BF"/>
    <w:rsid w:val="006D5BF1"/>
    <w:rsid w:val="006D5DCA"/>
    <w:rsid w:val="006D728E"/>
    <w:rsid w:val="006D72A2"/>
    <w:rsid w:val="006D7A8E"/>
    <w:rsid w:val="006D7E68"/>
    <w:rsid w:val="006E0007"/>
    <w:rsid w:val="006E02D3"/>
    <w:rsid w:val="006E0775"/>
    <w:rsid w:val="006E0B41"/>
    <w:rsid w:val="006E1224"/>
    <w:rsid w:val="006E2059"/>
    <w:rsid w:val="006E27AE"/>
    <w:rsid w:val="006E28A4"/>
    <w:rsid w:val="006E2BE3"/>
    <w:rsid w:val="006E2E80"/>
    <w:rsid w:val="006E3576"/>
    <w:rsid w:val="006E3CAA"/>
    <w:rsid w:val="006E3FA0"/>
    <w:rsid w:val="006E42E0"/>
    <w:rsid w:val="006E5948"/>
    <w:rsid w:val="006E65E0"/>
    <w:rsid w:val="006E75A7"/>
    <w:rsid w:val="006E75CD"/>
    <w:rsid w:val="006E786F"/>
    <w:rsid w:val="006E7F80"/>
    <w:rsid w:val="006F02BA"/>
    <w:rsid w:val="006F088C"/>
    <w:rsid w:val="006F124E"/>
    <w:rsid w:val="006F193A"/>
    <w:rsid w:val="006F19CE"/>
    <w:rsid w:val="006F1A18"/>
    <w:rsid w:val="006F1B13"/>
    <w:rsid w:val="006F280C"/>
    <w:rsid w:val="006F2963"/>
    <w:rsid w:val="006F3613"/>
    <w:rsid w:val="006F391E"/>
    <w:rsid w:val="006F3B49"/>
    <w:rsid w:val="006F4E58"/>
    <w:rsid w:val="006F5CA0"/>
    <w:rsid w:val="006F6188"/>
    <w:rsid w:val="006F656C"/>
    <w:rsid w:val="006F68C4"/>
    <w:rsid w:val="006F6B47"/>
    <w:rsid w:val="006F7917"/>
    <w:rsid w:val="006F7985"/>
    <w:rsid w:val="006F7D5B"/>
    <w:rsid w:val="007001C9"/>
    <w:rsid w:val="00700679"/>
    <w:rsid w:val="00700CB5"/>
    <w:rsid w:val="007010E5"/>
    <w:rsid w:val="00702BF6"/>
    <w:rsid w:val="00703CCF"/>
    <w:rsid w:val="00703CE0"/>
    <w:rsid w:val="00704075"/>
    <w:rsid w:val="007042DD"/>
    <w:rsid w:val="007043A1"/>
    <w:rsid w:val="00704953"/>
    <w:rsid w:val="00704985"/>
    <w:rsid w:val="00706B68"/>
    <w:rsid w:val="00706F84"/>
    <w:rsid w:val="0070701C"/>
    <w:rsid w:val="007072F8"/>
    <w:rsid w:val="00707FA4"/>
    <w:rsid w:val="007100DF"/>
    <w:rsid w:val="0071027F"/>
    <w:rsid w:val="00711136"/>
    <w:rsid w:val="00711335"/>
    <w:rsid w:val="00711390"/>
    <w:rsid w:val="00711607"/>
    <w:rsid w:val="00711CBA"/>
    <w:rsid w:val="007125A4"/>
    <w:rsid w:val="00712BFC"/>
    <w:rsid w:val="00713259"/>
    <w:rsid w:val="00714FDF"/>
    <w:rsid w:val="00715743"/>
    <w:rsid w:val="00716C49"/>
    <w:rsid w:val="0071757A"/>
    <w:rsid w:val="00721263"/>
    <w:rsid w:val="007216BD"/>
    <w:rsid w:val="0072255A"/>
    <w:rsid w:val="0072331C"/>
    <w:rsid w:val="00723F9E"/>
    <w:rsid w:val="007247FF"/>
    <w:rsid w:val="007250D9"/>
    <w:rsid w:val="0072525D"/>
    <w:rsid w:val="007257CB"/>
    <w:rsid w:val="00725B41"/>
    <w:rsid w:val="007260AB"/>
    <w:rsid w:val="00726441"/>
    <w:rsid w:val="0072699B"/>
    <w:rsid w:val="0072742F"/>
    <w:rsid w:val="0072749B"/>
    <w:rsid w:val="00727D72"/>
    <w:rsid w:val="007306B9"/>
    <w:rsid w:val="00731800"/>
    <w:rsid w:val="00731ADC"/>
    <w:rsid w:val="007329A4"/>
    <w:rsid w:val="00732DD8"/>
    <w:rsid w:val="0073318F"/>
    <w:rsid w:val="007334F3"/>
    <w:rsid w:val="00734976"/>
    <w:rsid w:val="00734BEF"/>
    <w:rsid w:val="00734E48"/>
    <w:rsid w:val="00735335"/>
    <w:rsid w:val="007354A3"/>
    <w:rsid w:val="00735524"/>
    <w:rsid w:val="00735620"/>
    <w:rsid w:val="00736729"/>
    <w:rsid w:val="00736797"/>
    <w:rsid w:val="007367DE"/>
    <w:rsid w:val="00736C74"/>
    <w:rsid w:val="0073714B"/>
    <w:rsid w:val="00740788"/>
    <w:rsid w:val="00741B21"/>
    <w:rsid w:val="00741D5A"/>
    <w:rsid w:val="00742262"/>
    <w:rsid w:val="0074258F"/>
    <w:rsid w:val="00742608"/>
    <w:rsid w:val="007429E0"/>
    <w:rsid w:val="00742D02"/>
    <w:rsid w:val="0074346D"/>
    <w:rsid w:val="00744239"/>
    <w:rsid w:val="00745976"/>
    <w:rsid w:val="00746146"/>
    <w:rsid w:val="0074616C"/>
    <w:rsid w:val="007470B3"/>
    <w:rsid w:val="00747296"/>
    <w:rsid w:val="00747C3E"/>
    <w:rsid w:val="0075051D"/>
    <w:rsid w:val="00750568"/>
    <w:rsid w:val="00750A93"/>
    <w:rsid w:val="00750C76"/>
    <w:rsid w:val="00750DD7"/>
    <w:rsid w:val="00751364"/>
    <w:rsid w:val="00751DD7"/>
    <w:rsid w:val="007525FE"/>
    <w:rsid w:val="00752E15"/>
    <w:rsid w:val="00753C4E"/>
    <w:rsid w:val="00753D57"/>
    <w:rsid w:val="007540BC"/>
    <w:rsid w:val="00754101"/>
    <w:rsid w:val="00755974"/>
    <w:rsid w:val="00755ABB"/>
    <w:rsid w:val="00755B3F"/>
    <w:rsid w:val="00755C05"/>
    <w:rsid w:val="00755F72"/>
    <w:rsid w:val="007560FA"/>
    <w:rsid w:val="0075697C"/>
    <w:rsid w:val="00756AE3"/>
    <w:rsid w:val="00756D58"/>
    <w:rsid w:val="00756F66"/>
    <w:rsid w:val="00756FA4"/>
    <w:rsid w:val="007574AB"/>
    <w:rsid w:val="00757933"/>
    <w:rsid w:val="00757D38"/>
    <w:rsid w:val="0076099C"/>
    <w:rsid w:val="00761255"/>
    <w:rsid w:val="00761440"/>
    <w:rsid w:val="00763281"/>
    <w:rsid w:val="007636F5"/>
    <w:rsid w:val="00764374"/>
    <w:rsid w:val="007646F6"/>
    <w:rsid w:val="007660E9"/>
    <w:rsid w:val="007668C6"/>
    <w:rsid w:val="00766A99"/>
    <w:rsid w:val="00766B60"/>
    <w:rsid w:val="007704B7"/>
    <w:rsid w:val="00770BD8"/>
    <w:rsid w:val="00770F8A"/>
    <w:rsid w:val="0077134D"/>
    <w:rsid w:val="00771CC3"/>
    <w:rsid w:val="00771D95"/>
    <w:rsid w:val="0077209F"/>
    <w:rsid w:val="00772931"/>
    <w:rsid w:val="00772EE5"/>
    <w:rsid w:val="00773265"/>
    <w:rsid w:val="00773508"/>
    <w:rsid w:val="00773755"/>
    <w:rsid w:val="00773870"/>
    <w:rsid w:val="0077434D"/>
    <w:rsid w:val="00774EEB"/>
    <w:rsid w:val="0077549A"/>
    <w:rsid w:val="00775992"/>
    <w:rsid w:val="007761CA"/>
    <w:rsid w:val="007763F5"/>
    <w:rsid w:val="007767B8"/>
    <w:rsid w:val="00776E9A"/>
    <w:rsid w:val="007774AA"/>
    <w:rsid w:val="007776E8"/>
    <w:rsid w:val="007805DF"/>
    <w:rsid w:val="00780A88"/>
    <w:rsid w:val="00781A9E"/>
    <w:rsid w:val="00781AFE"/>
    <w:rsid w:val="007824D1"/>
    <w:rsid w:val="00782A29"/>
    <w:rsid w:val="0078369E"/>
    <w:rsid w:val="00783D3A"/>
    <w:rsid w:val="00783E3D"/>
    <w:rsid w:val="00784546"/>
    <w:rsid w:val="007848D1"/>
    <w:rsid w:val="00784B85"/>
    <w:rsid w:val="00784BE5"/>
    <w:rsid w:val="0078522C"/>
    <w:rsid w:val="00785D0C"/>
    <w:rsid w:val="00785DAE"/>
    <w:rsid w:val="00786538"/>
    <w:rsid w:val="007870A5"/>
    <w:rsid w:val="00787470"/>
    <w:rsid w:val="00787958"/>
    <w:rsid w:val="00787DDD"/>
    <w:rsid w:val="00791D0C"/>
    <w:rsid w:val="00792699"/>
    <w:rsid w:val="007930C6"/>
    <w:rsid w:val="00793375"/>
    <w:rsid w:val="00793CF4"/>
    <w:rsid w:val="007940E3"/>
    <w:rsid w:val="007944F1"/>
    <w:rsid w:val="007948C8"/>
    <w:rsid w:val="00794B02"/>
    <w:rsid w:val="00794B81"/>
    <w:rsid w:val="007951DF"/>
    <w:rsid w:val="007957F8"/>
    <w:rsid w:val="00795898"/>
    <w:rsid w:val="00795E48"/>
    <w:rsid w:val="00796353"/>
    <w:rsid w:val="00796BA4"/>
    <w:rsid w:val="00797BCD"/>
    <w:rsid w:val="00797BFF"/>
    <w:rsid w:val="007A1695"/>
    <w:rsid w:val="007A1BA8"/>
    <w:rsid w:val="007A1DA0"/>
    <w:rsid w:val="007A1DD9"/>
    <w:rsid w:val="007A1DF9"/>
    <w:rsid w:val="007A336C"/>
    <w:rsid w:val="007A360B"/>
    <w:rsid w:val="007A3870"/>
    <w:rsid w:val="007A4030"/>
    <w:rsid w:val="007A4264"/>
    <w:rsid w:val="007A4280"/>
    <w:rsid w:val="007A4636"/>
    <w:rsid w:val="007A48FF"/>
    <w:rsid w:val="007A494C"/>
    <w:rsid w:val="007A5223"/>
    <w:rsid w:val="007A5CBA"/>
    <w:rsid w:val="007A627D"/>
    <w:rsid w:val="007A6402"/>
    <w:rsid w:val="007A6F4C"/>
    <w:rsid w:val="007A7078"/>
    <w:rsid w:val="007A72ED"/>
    <w:rsid w:val="007A7323"/>
    <w:rsid w:val="007A7E1E"/>
    <w:rsid w:val="007A7FBD"/>
    <w:rsid w:val="007B08A0"/>
    <w:rsid w:val="007B16CB"/>
    <w:rsid w:val="007B245F"/>
    <w:rsid w:val="007B255E"/>
    <w:rsid w:val="007B3184"/>
    <w:rsid w:val="007B3BFC"/>
    <w:rsid w:val="007B4554"/>
    <w:rsid w:val="007B4B5F"/>
    <w:rsid w:val="007B508A"/>
    <w:rsid w:val="007B5367"/>
    <w:rsid w:val="007B6577"/>
    <w:rsid w:val="007B65DD"/>
    <w:rsid w:val="007B6716"/>
    <w:rsid w:val="007B6FE0"/>
    <w:rsid w:val="007B7803"/>
    <w:rsid w:val="007B7E6B"/>
    <w:rsid w:val="007C1E90"/>
    <w:rsid w:val="007C2698"/>
    <w:rsid w:val="007C275C"/>
    <w:rsid w:val="007C2E3F"/>
    <w:rsid w:val="007C304B"/>
    <w:rsid w:val="007C3BDB"/>
    <w:rsid w:val="007C3C48"/>
    <w:rsid w:val="007C3CA2"/>
    <w:rsid w:val="007C5894"/>
    <w:rsid w:val="007C6165"/>
    <w:rsid w:val="007C61C5"/>
    <w:rsid w:val="007C6578"/>
    <w:rsid w:val="007C6DF7"/>
    <w:rsid w:val="007C6F6C"/>
    <w:rsid w:val="007C7365"/>
    <w:rsid w:val="007C77BF"/>
    <w:rsid w:val="007C7C7F"/>
    <w:rsid w:val="007C7EBE"/>
    <w:rsid w:val="007C7FA5"/>
    <w:rsid w:val="007D0379"/>
    <w:rsid w:val="007D0700"/>
    <w:rsid w:val="007D0A7F"/>
    <w:rsid w:val="007D15C5"/>
    <w:rsid w:val="007D16D6"/>
    <w:rsid w:val="007D2DE7"/>
    <w:rsid w:val="007D3122"/>
    <w:rsid w:val="007D3205"/>
    <w:rsid w:val="007D356E"/>
    <w:rsid w:val="007D3867"/>
    <w:rsid w:val="007D3DE1"/>
    <w:rsid w:val="007D4563"/>
    <w:rsid w:val="007D54B1"/>
    <w:rsid w:val="007D564B"/>
    <w:rsid w:val="007D583E"/>
    <w:rsid w:val="007D5AD0"/>
    <w:rsid w:val="007D5B9D"/>
    <w:rsid w:val="007D5D4B"/>
    <w:rsid w:val="007D6CBE"/>
    <w:rsid w:val="007D72F6"/>
    <w:rsid w:val="007D7509"/>
    <w:rsid w:val="007E0131"/>
    <w:rsid w:val="007E0631"/>
    <w:rsid w:val="007E0669"/>
    <w:rsid w:val="007E0970"/>
    <w:rsid w:val="007E15F0"/>
    <w:rsid w:val="007E1C78"/>
    <w:rsid w:val="007E1DC8"/>
    <w:rsid w:val="007E2B02"/>
    <w:rsid w:val="007E2B49"/>
    <w:rsid w:val="007E34C5"/>
    <w:rsid w:val="007E384D"/>
    <w:rsid w:val="007E466D"/>
    <w:rsid w:val="007E47E9"/>
    <w:rsid w:val="007E4EA8"/>
    <w:rsid w:val="007E501A"/>
    <w:rsid w:val="007E50A9"/>
    <w:rsid w:val="007E5590"/>
    <w:rsid w:val="007E581A"/>
    <w:rsid w:val="007E63BA"/>
    <w:rsid w:val="007E68DB"/>
    <w:rsid w:val="007F04C5"/>
    <w:rsid w:val="007F053B"/>
    <w:rsid w:val="007F0BCA"/>
    <w:rsid w:val="007F1389"/>
    <w:rsid w:val="007F1A04"/>
    <w:rsid w:val="007F2559"/>
    <w:rsid w:val="007F2CF8"/>
    <w:rsid w:val="007F2D4D"/>
    <w:rsid w:val="007F309D"/>
    <w:rsid w:val="007F344C"/>
    <w:rsid w:val="007F4BCA"/>
    <w:rsid w:val="007F54BC"/>
    <w:rsid w:val="007F5F46"/>
    <w:rsid w:val="007F63B8"/>
    <w:rsid w:val="007F6608"/>
    <w:rsid w:val="007F6F5A"/>
    <w:rsid w:val="007F6F99"/>
    <w:rsid w:val="007F75FA"/>
    <w:rsid w:val="00800033"/>
    <w:rsid w:val="008003E2"/>
    <w:rsid w:val="0080099B"/>
    <w:rsid w:val="00801388"/>
    <w:rsid w:val="008013D2"/>
    <w:rsid w:val="008018F1"/>
    <w:rsid w:val="00802DAB"/>
    <w:rsid w:val="00803119"/>
    <w:rsid w:val="0080337F"/>
    <w:rsid w:val="0080375E"/>
    <w:rsid w:val="00804813"/>
    <w:rsid w:val="008048A8"/>
    <w:rsid w:val="0080591C"/>
    <w:rsid w:val="00806492"/>
    <w:rsid w:val="00806C94"/>
    <w:rsid w:val="00806FC1"/>
    <w:rsid w:val="008073B7"/>
    <w:rsid w:val="00810590"/>
    <w:rsid w:val="008109F5"/>
    <w:rsid w:val="00810D2F"/>
    <w:rsid w:val="00811A46"/>
    <w:rsid w:val="00811EB7"/>
    <w:rsid w:val="00812028"/>
    <w:rsid w:val="00812A19"/>
    <w:rsid w:val="00813593"/>
    <w:rsid w:val="0081375B"/>
    <w:rsid w:val="00813BB6"/>
    <w:rsid w:val="00815284"/>
    <w:rsid w:val="00815A37"/>
    <w:rsid w:val="00816199"/>
    <w:rsid w:val="00816774"/>
    <w:rsid w:val="0081679F"/>
    <w:rsid w:val="00816F35"/>
    <w:rsid w:val="0081702F"/>
    <w:rsid w:val="00817290"/>
    <w:rsid w:val="0081775B"/>
    <w:rsid w:val="00820B44"/>
    <w:rsid w:val="00821AC7"/>
    <w:rsid w:val="00821B11"/>
    <w:rsid w:val="0082228C"/>
    <w:rsid w:val="008236BC"/>
    <w:rsid w:val="0082374D"/>
    <w:rsid w:val="008250DE"/>
    <w:rsid w:val="008259CE"/>
    <w:rsid w:val="00825B6D"/>
    <w:rsid w:val="00826345"/>
    <w:rsid w:val="00827FA5"/>
    <w:rsid w:val="00830608"/>
    <w:rsid w:val="0083185E"/>
    <w:rsid w:val="00831AC1"/>
    <w:rsid w:val="008329B2"/>
    <w:rsid w:val="00832B2C"/>
    <w:rsid w:val="0083381C"/>
    <w:rsid w:val="00833ED8"/>
    <w:rsid w:val="008348E9"/>
    <w:rsid w:val="00835055"/>
    <w:rsid w:val="008356DC"/>
    <w:rsid w:val="00835A2B"/>
    <w:rsid w:val="00835AD1"/>
    <w:rsid w:val="00835CB9"/>
    <w:rsid w:val="00835F80"/>
    <w:rsid w:val="0083684B"/>
    <w:rsid w:val="00836A5D"/>
    <w:rsid w:val="00836D80"/>
    <w:rsid w:val="008370D9"/>
    <w:rsid w:val="0084009E"/>
    <w:rsid w:val="008403CE"/>
    <w:rsid w:val="00840562"/>
    <w:rsid w:val="00841337"/>
    <w:rsid w:val="00841A6F"/>
    <w:rsid w:val="008422D0"/>
    <w:rsid w:val="008424D9"/>
    <w:rsid w:val="0084259D"/>
    <w:rsid w:val="008426C3"/>
    <w:rsid w:val="00842A9D"/>
    <w:rsid w:val="00842C79"/>
    <w:rsid w:val="00843266"/>
    <w:rsid w:val="0084330C"/>
    <w:rsid w:val="008435B1"/>
    <w:rsid w:val="00843822"/>
    <w:rsid w:val="00843A29"/>
    <w:rsid w:val="00843C17"/>
    <w:rsid w:val="00844474"/>
    <w:rsid w:val="00844E1F"/>
    <w:rsid w:val="008462CB"/>
    <w:rsid w:val="00846AC1"/>
    <w:rsid w:val="00846AE7"/>
    <w:rsid w:val="008502DE"/>
    <w:rsid w:val="008511CE"/>
    <w:rsid w:val="00851C1F"/>
    <w:rsid w:val="008522A7"/>
    <w:rsid w:val="00852D42"/>
    <w:rsid w:val="008530DA"/>
    <w:rsid w:val="00853A6E"/>
    <w:rsid w:val="00853CEC"/>
    <w:rsid w:val="008541AD"/>
    <w:rsid w:val="00854ACF"/>
    <w:rsid w:val="00854E0A"/>
    <w:rsid w:val="00855374"/>
    <w:rsid w:val="00855553"/>
    <w:rsid w:val="00856223"/>
    <w:rsid w:val="0085728C"/>
    <w:rsid w:val="00860685"/>
    <w:rsid w:val="00860C80"/>
    <w:rsid w:val="00860D0C"/>
    <w:rsid w:val="00860E07"/>
    <w:rsid w:val="00861E3D"/>
    <w:rsid w:val="0086228F"/>
    <w:rsid w:val="00862915"/>
    <w:rsid w:val="00862A86"/>
    <w:rsid w:val="00862B2E"/>
    <w:rsid w:val="00862BFE"/>
    <w:rsid w:val="00862FE4"/>
    <w:rsid w:val="00863561"/>
    <w:rsid w:val="0086407D"/>
    <w:rsid w:val="00864261"/>
    <w:rsid w:val="008642AC"/>
    <w:rsid w:val="008645D7"/>
    <w:rsid w:val="00864A10"/>
    <w:rsid w:val="00864D4B"/>
    <w:rsid w:val="00864D9B"/>
    <w:rsid w:val="0086559C"/>
    <w:rsid w:val="00866A69"/>
    <w:rsid w:val="008672D9"/>
    <w:rsid w:val="00867601"/>
    <w:rsid w:val="00867DB1"/>
    <w:rsid w:val="0087018E"/>
    <w:rsid w:val="008705B4"/>
    <w:rsid w:val="008706E4"/>
    <w:rsid w:val="00870943"/>
    <w:rsid w:val="00870F11"/>
    <w:rsid w:val="00871328"/>
    <w:rsid w:val="008720D7"/>
    <w:rsid w:val="008724B2"/>
    <w:rsid w:val="008727CE"/>
    <w:rsid w:val="00872D23"/>
    <w:rsid w:val="008731AB"/>
    <w:rsid w:val="00874B55"/>
    <w:rsid w:val="00874D08"/>
    <w:rsid w:val="008758B4"/>
    <w:rsid w:val="00876671"/>
    <w:rsid w:val="0087681C"/>
    <w:rsid w:val="008769D5"/>
    <w:rsid w:val="00876B4C"/>
    <w:rsid w:val="00876DB0"/>
    <w:rsid w:val="008772F1"/>
    <w:rsid w:val="00877B03"/>
    <w:rsid w:val="00880244"/>
    <w:rsid w:val="008803A0"/>
    <w:rsid w:val="00880510"/>
    <w:rsid w:val="00881374"/>
    <w:rsid w:val="00881A83"/>
    <w:rsid w:val="00881E6D"/>
    <w:rsid w:val="008826C1"/>
    <w:rsid w:val="00884420"/>
    <w:rsid w:val="00884937"/>
    <w:rsid w:val="0088568E"/>
    <w:rsid w:val="00885FA5"/>
    <w:rsid w:val="00886137"/>
    <w:rsid w:val="00886499"/>
    <w:rsid w:val="008869A6"/>
    <w:rsid w:val="00886C92"/>
    <w:rsid w:val="00886F04"/>
    <w:rsid w:val="0088704E"/>
    <w:rsid w:val="0088714C"/>
    <w:rsid w:val="008875C5"/>
    <w:rsid w:val="008877D2"/>
    <w:rsid w:val="00890669"/>
    <w:rsid w:val="00890B3D"/>
    <w:rsid w:val="00890DAB"/>
    <w:rsid w:val="0089117F"/>
    <w:rsid w:val="00891E01"/>
    <w:rsid w:val="0089219F"/>
    <w:rsid w:val="00892B43"/>
    <w:rsid w:val="00893310"/>
    <w:rsid w:val="00893424"/>
    <w:rsid w:val="00893899"/>
    <w:rsid w:val="00893B21"/>
    <w:rsid w:val="008940D0"/>
    <w:rsid w:val="008950CB"/>
    <w:rsid w:val="0089556B"/>
    <w:rsid w:val="00895863"/>
    <w:rsid w:val="00895B3E"/>
    <w:rsid w:val="0089624D"/>
    <w:rsid w:val="00896B2A"/>
    <w:rsid w:val="00896CC3"/>
    <w:rsid w:val="00896E22"/>
    <w:rsid w:val="00896E95"/>
    <w:rsid w:val="00896FFA"/>
    <w:rsid w:val="008972B7"/>
    <w:rsid w:val="00897724"/>
    <w:rsid w:val="008A0179"/>
    <w:rsid w:val="008A0C03"/>
    <w:rsid w:val="008A1458"/>
    <w:rsid w:val="008A163E"/>
    <w:rsid w:val="008A3126"/>
    <w:rsid w:val="008A3446"/>
    <w:rsid w:val="008A3923"/>
    <w:rsid w:val="008A44B9"/>
    <w:rsid w:val="008A45C1"/>
    <w:rsid w:val="008A4A43"/>
    <w:rsid w:val="008A4E0B"/>
    <w:rsid w:val="008A516F"/>
    <w:rsid w:val="008A51B7"/>
    <w:rsid w:val="008A5E85"/>
    <w:rsid w:val="008A6A9C"/>
    <w:rsid w:val="008A71B5"/>
    <w:rsid w:val="008B00A5"/>
    <w:rsid w:val="008B0C0F"/>
    <w:rsid w:val="008B0D6C"/>
    <w:rsid w:val="008B10D5"/>
    <w:rsid w:val="008B1772"/>
    <w:rsid w:val="008B1B8B"/>
    <w:rsid w:val="008B25F8"/>
    <w:rsid w:val="008B268E"/>
    <w:rsid w:val="008B2844"/>
    <w:rsid w:val="008B317D"/>
    <w:rsid w:val="008B3604"/>
    <w:rsid w:val="008B3F3B"/>
    <w:rsid w:val="008B42A2"/>
    <w:rsid w:val="008B4B4C"/>
    <w:rsid w:val="008B4E46"/>
    <w:rsid w:val="008B58BB"/>
    <w:rsid w:val="008B6190"/>
    <w:rsid w:val="008B6668"/>
    <w:rsid w:val="008B6AD2"/>
    <w:rsid w:val="008B7294"/>
    <w:rsid w:val="008C0015"/>
    <w:rsid w:val="008C138F"/>
    <w:rsid w:val="008C1F5F"/>
    <w:rsid w:val="008C26E4"/>
    <w:rsid w:val="008C3234"/>
    <w:rsid w:val="008C3A60"/>
    <w:rsid w:val="008C3D32"/>
    <w:rsid w:val="008C471E"/>
    <w:rsid w:val="008C4CAB"/>
    <w:rsid w:val="008C5314"/>
    <w:rsid w:val="008C59AA"/>
    <w:rsid w:val="008C718A"/>
    <w:rsid w:val="008D0123"/>
    <w:rsid w:val="008D0DB1"/>
    <w:rsid w:val="008D14F5"/>
    <w:rsid w:val="008D1C83"/>
    <w:rsid w:val="008D236E"/>
    <w:rsid w:val="008D24E4"/>
    <w:rsid w:val="008D272C"/>
    <w:rsid w:val="008D2CF6"/>
    <w:rsid w:val="008D3353"/>
    <w:rsid w:val="008D364A"/>
    <w:rsid w:val="008D3694"/>
    <w:rsid w:val="008D385C"/>
    <w:rsid w:val="008D391A"/>
    <w:rsid w:val="008D5077"/>
    <w:rsid w:val="008D50B9"/>
    <w:rsid w:val="008D52E8"/>
    <w:rsid w:val="008D5578"/>
    <w:rsid w:val="008D55D5"/>
    <w:rsid w:val="008D56A3"/>
    <w:rsid w:val="008D5CDD"/>
    <w:rsid w:val="008D6923"/>
    <w:rsid w:val="008D6BF6"/>
    <w:rsid w:val="008D7624"/>
    <w:rsid w:val="008D7A3C"/>
    <w:rsid w:val="008D7CC4"/>
    <w:rsid w:val="008D7D16"/>
    <w:rsid w:val="008D7D84"/>
    <w:rsid w:val="008E05C1"/>
    <w:rsid w:val="008E1747"/>
    <w:rsid w:val="008E295F"/>
    <w:rsid w:val="008E32AA"/>
    <w:rsid w:val="008E3CAD"/>
    <w:rsid w:val="008E3D0D"/>
    <w:rsid w:val="008E3E91"/>
    <w:rsid w:val="008E5E1F"/>
    <w:rsid w:val="008E6915"/>
    <w:rsid w:val="008F057F"/>
    <w:rsid w:val="008F0BEB"/>
    <w:rsid w:val="008F1505"/>
    <w:rsid w:val="008F20BB"/>
    <w:rsid w:val="008F2190"/>
    <w:rsid w:val="008F2A84"/>
    <w:rsid w:val="008F2AFB"/>
    <w:rsid w:val="008F2E7F"/>
    <w:rsid w:val="008F357E"/>
    <w:rsid w:val="008F3A04"/>
    <w:rsid w:val="008F4A1F"/>
    <w:rsid w:val="008F5632"/>
    <w:rsid w:val="008F570E"/>
    <w:rsid w:val="008F5AFD"/>
    <w:rsid w:val="008F60C8"/>
    <w:rsid w:val="008F639B"/>
    <w:rsid w:val="0090228C"/>
    <w:rsid w:val="00902494"/>
    <w:rsid w:val="009029A1"/>
    <w:rsid w:val="00903372"/>
    <w:rsid w:val="009034C1"/>
    <w:rsid w:val="00903AD5"/>
    <w:rsid w:val="00903E98"/>
    <w:rsid w:val="00905200"/>
    <w:rsid w:val="00907075"/>
    <w:rsid w:val="0090784B"/>
    <w:rsid w:val="00907FCA"/>
    <w:rsid w:val="009106D7"/>
    <w:rsid w:val="0091082B"/>
    <w:rsid w:val="0091120D"/>
    <w:rsid w:val="0091183B"/>
    <w:rsid w:val="00911869"/>
    <w:rsid w:val="00911DDB"/>
    <w:rsid w:val="00912EF7"/>
    <w:rsid w:val="00913294"/>
    <w:rsid w:val="0091344B"/>
    <w:rsid w:val="009136BE"/>
    <w:rsid w:val="00913A74"/>
    <w:rsid w:val="00913B98"/>
    <w:rsid w:val="00913FF7"/>
    <w:rsid w:val="00915AE8"/>
    <w:rsid w:val="00915B2D"/>
    <w:rsid w:val="00915B53"/>
    <w:rsid w:val="00916290"/>
    <w:rsid w:val="00916D44"/>
    <w:rsid w:val="00916EEC"/>
    <w:rsid w:val="009173DE"/>
    <w:rsid w:val="00917C0D"/>
    <w:rsid w:val="009201D8"/>
    <w:rsid w:val="0092196B"/>
    <w:rsid w:val="00921EB9"/>
    <w:rsid w:val="00921ECF"/>
    <w:rsid w:val="00921FC1"/>
    <w:rsid w:val="00922951"/>
    <w:rsid w:val="00922A71"/>
    <w:rsid w:val="00922D0A"/>
    <w:rsid w:val="009232A2"/>
    <w:rsid w:val="00923BAA"/>
    <w:rsid w:val="0092447B"/>
    <w:rsid w:val="009245FA"/>
    <w:rsid w:val="009249B4"/>
    <w:rsid w:val="00924FC3"/>
    <w:rsid w:val="00925B51"/>
    <w:rsid w:val="00925CB7"/>
    <w:rsid w:val="009264A0"/>
    <w:rsid w:val="0092705E"/>
    <w:rsid w:val="00927AB5"/>
    <w:rsid w:val="00927EFD"/>
    <w:rsid w:val="00930E48"/>
    <w:rsid w:val="00931150"/>
    <w:rsid w:val="0093115A"/>
    <w:rsid w:val="00931639"/>
    <w:rsid w:val="009319C5"/>
    <w:rsid w:val="00931CF3"/>
    <w:rsid w:val="0093221C"/>
    <w:rsid w:val="0093314D"/>
    <w:rsid w:val="009338B3"/>
    <w:rsid w:val="0093422C"/>
    <w:rsid w:val="00934BFF"/>
    <w:rsid w:val="0093596E"/>
    <w:rsid w:val="00936157"/>
    <w:rsid w:val="009363A1"/>
    <w:rsid w:val="009373FF"/>
    <w:rsid w:val="00937619"/>
    <w:rsid w:val="009400BB"/>
    <w:rsid w:val="009402A5"/>
    <w:rsid w:val="009408A4"/>
    <w:rsid w:val="00940970"/>
    <w:rsid w:val="00940993"/>
    <w:rsid w:val="009409DA"/>
    <w:rsid w:val="00940BF7"/>
    <w:rsid w:val="00940FCC"/>
    <w:rsid w:val="009416AF"/>
    <w:rsid w:val="009416F4"/>
    <w:rsid w:val="009420A3"/>
    <w:rsid w:val="00942F1B"/>
    <w:rsid w:val="009430E3"/>
    <w:rsid w:val="00943519"/>
    <w:rsid w:val="00944989"/>
    <w:rsid w:val="0094520E"/>
    <w:rsid w:val="00945531"/>
    <w:rsid w:val="00945887"/>
    <w:rsid w:val="0094608E"/>
    <w:rsid w:val="009462E3"/>
    <w:rsid w:val="00946733"/>
    <w:rsid w:val="0094676C"/>
    <w:rsid w:val="0094681B"/>
    <w:rsid w:val="00946870"/>
    <w:rsid w:val="00946A79"/>
    <w:rsid w:val="00947048"/>
    <w:rsid w:val="00947A49"/>
    <w:rsid w:val="009505EC"/>
    <w:rsid w:val="00951324"/>
    <w:rsid w:val="0095167A"/>
    <w:rsid w:val="00951959"/>
    <w:rsid w:val="00951EA4"/>
    <w:rsid w:val="00951F38"/>
    <w:rsid w:val="00952A97"/>
    <w:rsid w:val="00953B80"/>
    <w:rsid w:val="0095413B"/>
    <w:rsid w:val="009542AD"/>
    <w:rsid w:val="00954974"/>
    <w:rsid w:val="00955090"/>
    <w:rsid w:val="00955E89"/>
    <w:rsid w:val="009561B2"/>
    <w:rsid w:val="00957780"/>
    <w:rsid w:val="00957BE9"/>
    <w:rsid w:val="0096003A"/>
    <w:rsid w:val="009604FB"/>
    <w:rsid w:val="00960852"/>
    <w:rsid w:val="00961427"/>
    <w:rsid w:val="009624DD"/>
    <w:rsid w:val="009628D2"/>
    <w:rsid w:val="009629D3"/>
    <w:rsid w:val="00962E6F"/>
    <w:rsid w:val="00962FED"/>
    <w:rsid w:val="00963207"/>
    <w:rsid w:val="009632B9"/>
    <w:rsid w:val="00963FA7"/>
    <w:rsid w:val="0096428F"/>
    <w:rsid w:val="009642D3"/>
    <w:rsid w:val="009643E6"/>
    <w:rsid w:val="00964AF2"/>
    <w:rsid w:val="00964BD8"/>
    <w:rsid w:val="00964E89"/>
    <w:rsid w:val="00965028"/>
    <w:rsid w:val="009659D7"/>
    <w:rsid w:val="00966AC6"/>
    <w:rsid w:val="0096760F"/>
    <w:rsid w:val="00970531"/>
    <w:rsid w:val="00970BA9"/>
    <w:rsid w:val="009718F5"/>
    <w:rsid w:val="00972A11"/>
    <w:rsid w:val="00973B33"/>
    <w:rsid w:val="00973EF8"/>
    <w:rsid w:val="009745D9"/>
    <w:rsid w:val="00974DB6"/>
    <w:rsid w:val="00974DD6"/>
    <w:rsid w:val="00975242"/>
    <w:rsid w:val="00975C3C"/>
    <w:rsid w:val="00975DF1"/>
    <w:rsid w:val="009767F7"/>
    <w:rsid w:val="00976B70"/>
    <w:rsid w:val="00977124"/>
    <w:rsid w:val="00977371"/>
    <w:rsid w:val="009774F6"/>
    <w:rsid w:val="00980638"/>
    <w:rsid w:val="00980AB6"/>
    <w:rsid w:val="00981108"/>
    <w:rsid w:val="00981260"/>
    <w:rsid w:val="00981578"/>
    <w:rsid w:val="0098198D"/>
    <w:rsid w:val="00981DC0"/>
    <w:rsid w:val="00981F36"/>
    <w:rsid w:val="0098238E"/>
    <w:rsid w:val="009829E9"/>
    <w:rsid w:val="009831A7"/>
    <w:rsid w:val="00983668"/>
    <w:rsid w:val="00983C33"/>
    <w:rsid w:val="00983CFE"/>
    <w:rsid w:val="00984ABE"/>
    <w:rsid w:val="00984FA6"/>
    <w:rsid w:val="009856E8"/>
    <w:rsid w:val="009857ED"/>
    <w:rsid w:val="0098632A"/>
    <w:rsid w:val="00987242"/>
    <w:rsid w:val="00987E17"/>
    <w:rsid w:val="009905FD"/>
    <w:rsid w:val="009905FE"/>
    <w:rsid w:val="009908D8"/>
    <w:rsid w:val="00990F83"/>
    <w:rsid w:val="009912BD"/>
    <w:rsid w:val="009913E2"/>
    <w:rsid w:val="00991B5A"/>
    <w:rsid w:val="00991D68"/>
    <w:rsid w:val="009920C8"/>
    <w:rsid w:val="00992327"/>
    <w:rsid w:val="00992C6C"/>
    <w:rsid w:val="009935B0"/>
    <w:rsid w:val="009938EF"/>
    <w:rsid w:val="0099420D"/>
    <w:rsid w:val="00994505"/>
    <w:rsid w:val="00994724"/>
    <w:rsid w:val="00994A36"/>
    <w:rsid w:val="00994E61"/>
    <w:rsid w:val="0099530A"/>
    <w:rsid w:val="0099551F"/>
    <w:rsid w:val="009958F7"/>
    <w:rsid w:val="009960D6"/>
    <w:rsid w:val="009968C2"/>
    <w:rsid w:val="00996FA6"/>
    <w:rsid w:val="00997D39"/>
    <w:rsid w:val="009A00F3"/>
    <w:rsid w:val="009A00FC"/>
    <w:rsid w:val="009A09CC"/>
    <w:rsid w:val="009A159B"/>
    <w:rsid w:val="009A19D4"/>
    <w:rsid w:val="009A1AA8"/>
    <w:rsid w:val="009A1BCD"/>
    <w:rsid w:val="009A3201"/>
    <w:rsid w:val="009A34AF"/>
    <w:rsid w:val="009A3DEA"/>
    <w:rsid w:val="009A3F0E"/>
    <w:rsid w:val="009A452F"/>
    <w:rsid w:val="009A4C4E"/>
    <w:rsid w:val="009A5335"/>
    <w:rsid w:val="009A5409"/>
    <w:rsid w:val="009A5D4F"/>
    <w:rsid w:val="009A607F"/>
    <w:rsid w:val="009A660E"/>
    <w:rsid w:val="009A6727"/>
    <w:rsid w:val="009A67B7"/>
    <w:rsid w:val="009A6B4F"/>
    <w:rsid w:val="009A6BEA"/>
    <w:rsid w:val="009A7497"/>
    <w:rsid w:val="009B0306"/>
    <w:rsid w:val="009B20EB"/>
    <w:rsid w:val="009B22D5"/>
    <w:rsid w:val="009B320D"/>
    <w:rsid w:val="009B35A0"/>
    <w:rsid w:val="009B3806"/>
    <w:rsid w:val="009B3903"/>
    <w:rsid w:val="009B39D9"/>
    <w:rsid w:val="009B4F08"/>
    <w:rsid w:val="009B5063"/>
    <w:rsid w:val="009B5232"/>
    <w:rsid w:val="009B6113"/>
    <w:rsid w:val="009B6C91"/>
    <w:rsid w:val="009B7CB1"/>
    <w:rsid w:val="009C07FA"/>
    <w:rsid w:val="009C112E"/>
    <w:rsid w:val="009C16A0"/>
    <w:rsid w:val="009C1B63"/>
    <w:rsid w:val="009C1F16"/>
    <w:rsid w:val="009C23A2"/>
    <w:rsid w:val="009C2C3F"/>
    <w:rsid w:val="009C3F2B"/>
    <w:rsid w:val="009C40B9"/>
    <w:rsid w:val="009C4A56"/>
    <w:rsid w:val="009C50B8"/>
    <w:rsid w:val="009C5A23"/>
    <w:rsid w:val="009C5C6D"/>
    <w:rsid w:val="009C655A"/>
    <w:rsid w:val="009C6AEF"/>
    <w:rsid w:val="009C702B"/>
    <w:rsid w:val="009C7E94"/>
    <w:rsid w:val="009D0C90"/>
    <w:rsid w:val="009D0DC7"/>
    <w:rsid w:val="009D0E0E"/>
    <w:rsid w:val="009D1435"/>
    <w:rsid w:val="009D1F72"/>
    <w:rsid w:val="009D23D4"/>
    <w:rsid w:val="009D3006"/>
    <w:rsid w:val="009D3F2E"/>
    <w:rsid w:val="009D4150"/>
    <w:rsid w:val="009D449A"/>
    <w:rsid w:val="009D4679"/>
    <w:rsid w:val="009D47A8"/>
    <w:rsid w:val="009D531A"/>
    <w:rsid w:val="009D5993"/>
    <w:rsid w:val="009D5A68"/>
    <w:rsid w:val="009D5D9E"/>
    <w:rsid w:val="009D600D"/>
    <w:rsid w:val="009D62F0"/>
    <w:rsid w:val="009D6AFD"/>
    <w:rsid w:val="009D6BE7"/>
    <w:rsid w:val="009D7CED"/>
    <w:rsid w:val="009E0181"/>
    <w:rsid w:val="009E05A5"/>
    <w:rsid w:val="009E06CC"/>
    <w:rsid w:val="009E079F"/>
    <w:rsid w:val="009E08CE"/>
    <w:rsid w:val="009E0FE6"/>
    <w:rsid w:val="009E1232"/>
    <w:rsid w:val="009E1470"/>
    <w:rsid w:val="009E1FC7"/>
    <w:rsid w:val="009E33F0"/>
    <w:rsid w:val="009E3B83"/>
    <w:rsid w:val="009E4493"/>
    <w:rsid w:val="009E4E7A"/>
    <w:rsid w:val="009E4FF1"/>
    <w:rsid w:val="009E563F"/>
    <w:rsid w:val="009E5DEB"/>
    <w:rsid w:val="009E6CDE"/>
    <w:rsid w:val="009E71FE"/>
    <w:rsid w:val="009E77B9"/>
    <w:rsid w:val="009E77D6"/>
    <w:rsid w:val="009E78EC"/>
    <w:rsid w:val="009F3531"/>
    <w:rsid w:val="009F3853"/>
    <w:rsid w:val="009F417D"/>
    <w:rsid w:val="009F43A0"/>
    <w:rsid w:val="009F540B"/>
    <w:rsid w:val="009F553D"/>
    <w:rsid w:val="009F5833"/>
    <w:rsid w:val="009F5C8C"/>
    <w:rsid w:val="009F5F0A"/>
    <w:rsid w:val="009F664B"/>
    <w:rsid w:val="009F6705"/>
    <w:rsid w:val="00A00073"/>
    <w:rsid w:val="00A00A8B"/>
    <w:rsid w:val="00A014C7"/>
    <w:rsid w:val="00A01800"/>
    <w:rsid w:val="00A019E6"/>
    <w:rsid w:val="00A01F35"/>
    <w:rsid w:val="00A023AC"/>
    <w:rsid w:val="00A02443"/>
    <w:rsid w:val="00A02699"/>
    <w:rsid w:val="00A02860"/>
    <w:rsid w:val="00A03E31"/>
    <w:rsid w:val="00A0474A"/>
    <w:rsid w:val="00A04C3E"/>
    <w:rsid w:val="00A0563E"/>
    <w:rsid w:val="00A05DF1"/>
    <w:rsid w:val="00A06100"/>
    <w:rsid w:val="00A063F5"/>
    <w:rsid w:val="00A06D31"/>
    <w:rsid w:val="00A07C10"/>
    <w:rsid w:val="00A1035F"/>
    <w:rsid w:val="00A11226"/>
    <w:rsid w:val="00A11487"/>
    <w:rsid w:val="00A11581"/>
    <w:rsid w:val="00A1180F"/>
    <w:rsid w:val="00A122AA"/>
    <w:rsid w:val="00A127A2"/>
    <w:rsid w:val="00A127AF"/>
    <w:rsid w:val="00A12E32"/>
    <w:rsid w:val="00A13952"/>
    <w:rsid w:val="00A13DDF"/>
    <w:rsid w:val="00A143EC"/>
    <w:rsid w:val="00A14511"/>
    <w:rsid w:val="00A145CF"/>
    <w:rsid w:val="00A15B69"/>
    <w:rsid w:val="00A15D42"/>
    <w:rsid w:val="00A16634"/>
    <w:rsid w:val="00A202AF"/>
    <w:rsid w:val="00A20771"/>
    <w:rsid w:val="00A209A5"/>
    <w:rsid w:val="00A21560"/>
    <w:rsid w:val="00A2177E"/>
    <w:rsid w:val="00A21A19"/>
    <w:rsid w:val="00A21C84"/>
    <w:rsid w:val="00A21D7C"/>
    <w:rsid w:val="00A225CE"/>
    <w:rsid w:val="00A2264E"/>
    <w:rsid w:val="00A22F0E"/>
    <w:rsid w:val="00A23502"/>
    <w:rsid w:val="00A23CF6"/>
    <w:rsid w:val="00A24353"/>
    <w:rsid w:val="00A2485D"/>
    <w:rsid w:val="00A24CBB"/>
    <w:rsid w:val="00A254E8"/>
    <w:rsid w:val="00A25C55"/>
    <w:rsid w:val="00A26908"/>
    <w:rsid w:val="00A272F4"/>
    <w:rsid w:val="00A27962"/>
    <w:rsid w:val="00A313D8"/>
    <w:rsid w:val="00A31D3E"/>
    <w:rsid w:val="00A320DC"/>
    <w:rsid w:val="00A32296"/>
    <w:rsid w:val="00A32433"/>
    <w:rsid w:val="00A330B4"/>
    <w:rsid w:val="00A33723"/>
    <w:rsid w:val="00A339E0"/>
    <w:rsid w:val="00A3456C"/>
    <w:rsid w:val="00A347E3"/>
    <w:rsid w:val="00A3494C"/>
    <w:rsid w:val="00A34ED4"/>
    <w:rsid w:val="00A358C9"/>
    <w:rsid w:val="00A36090"/>
    <w:rsid w:val="00A367EC"/>
    <w:rsid w:val="00A370D9"/>
    <w:rsid w:val="00A374F2"/>
    <w:rsid w:val="00A3787A"/>
    <w:rsid w:val="00A37CE1"/>
    <w:rsid w:val="00A37FFB"/>
    <w:rsid w:val="00A40C3D"/>
    <w:rsid w:val="00A40E7A"/>
    <w:rsid w:val="00A41005"/>
    <w:rsid w:val="00A415A1"/>
    <w:rsid w:val="00A422CF"/>
    <w:rsid w:val="00A436C1"/>
    <w:rsid w:val="00A43AF0"/>
    <w:rsid w:val="00A4508B"/>
    <w:rsid w:val="00A454BD"/>
    <w:rsid w:val="00A45893"/>
    <w:rsid w:val="00A45921"/>
    <w:rsid w:val="00A46412"/>
    <w:rsid w:val="00A4684E"/>
    <w:rsid w:val="00A47072"/>
    <w:rsid w:val="00A47542"/>
    <w:rsid w:val="00A50DD7"/>
    <w:rsid w:val="00A50DED"/>
    <w:rsid w:val="00A51C62"/>
    <w:rsid w:val="00A52225"/>
    <w:rsid w:val="00A532E4"/>
    <w:rsid w:val="00A533DF"/>
    <w:rsid w:val="00A541A3"/>
    <w:rsid w:val="00A549AA"/>
    <w:rsid w:val="00A5641E"/>
    <w:rsid w:val="00A57AD3"/>
    <w:rsid w:val="00A57C08"/>
    <w:rsid w:val="00A60B3D"/>
    <w:rsid w:val="00A624C7"/>
    <w:rsid w:val="00A627B1"/>
    <w:rsid w:val="00A635F3"/>
    <w:rsid w:val="00A63BF8"/>
    <w:rsid w:val="00A63EB3"/>
    <w:rsid w:val="00A64505"/>
    <w:rsid w:val="00A649AC"/>
    <w:rsid w:val="00A64DF6"/>
    <w:rsid w:val="00A65477"/>
    <w:rsid w:val="00A65E50"/>
    <w:rsid w:val="00A6616F"/>
    <w:rsid w:val="00A66545"/>
    <w:rsid w:val="00A666EC"/>
    <w:rsid w:val="00A66825"/>
    <w:rsid w:val="00A676CB"/>
    <w:rsid w:val="00A6777B"/>
    <w:rsid w:val="00A67E67"/>
    <w:rsid w:val="00A70E0E"/>
    <w:rsid w:val="00A70F64"/>
    <w:rsid w:val="00A7178F"/>
    <w:rsid w:val="00A721AD"/>
    <w:rsid w:val="00A72552"/>
    <w:rsid w:val="00A73A64"/>
    <w:rsid w:val="00A74C50"/>
    <w:rsid w:val="00A752CB"/>
    <w:rsid w:val="00A758D0"/>
    <w:rsid w:val="00A75EBA"/>
    <w:rsid w:val="00A76017"/>
    <w:rsid w:val="00A768CE"/>
    <w:rsid w:val="00A77915"/>
    <w:rsid w:val="00A77F8C"/>
    <w:rsid w:val="00A77FB8"/>
    <w:rsid w:val="00A808F3"/>
    <w:rsid w:val="00A808F9"/>
    <w:rsid w:val="00A81431"/>
    <w:rsid w:val="00A816B9"/>
    <w:rsid w:val="00A818A1"/>
    <w:rsid w:val="00A8194F"/>
    <w:rsid w:val="00A81D1E"/>
    <w:rsid w:val="00A820FE"/>
    <w:rsid w:val="00A8236B"/>
    <w:rsid w:val="00A8257F"/>
    <w:rsid w:val="00A82615"/>
    <w:rsid w:val="00A82676"/>
    <w:rsid w:val="00A82C39"/>
    <w:rsid w:val="00A83B2E"/>
    <w:rsid w:val="00A83D24"/>
    <w:rsid w:val="00A8401D"/>
    <w:rsid w:val="00A84ACD"/>
    <w:rsid w:val="00A85083"/>
    <w:rsid w:val="00A858A1"/>
    <w:rsid w:val="00A85E56"/>
    <w:rsid w:val="00A8625B"/>
    <w:rsid w:val="00A87022"/>
    <w:rsid w:val="00A872DB"/>
    <w:rsid w:val="00A906EA"/>
    <w:rsid w:val="00A908FF"/>
    <w:rsid w:val="00A90BD1"/>
    <w:rsid w:val="00A91163"/>
    <w:rsid w:val="00A914A2"/>
    <w:rsid w:val="00A91818"/>
    <w:rsid w:val="00A924FB"/>
    <w:rsid w:val="00A9291C"/>
    <w:rsid w:val="00A92C59"/>
    <w:rsid w:val="00A92E24"/>
    <w:rsid w:val="00A932DB"/>
    <w:rsid w:val="00A93E69"/>
    <w:rsid w:val="00A94424"/>
    <w:rsid w:val="00A947B1"/>
    <w:rsid w:val="00A9489C"/>
    <w:rsid w:val="00A94A31"/>
    <w:rsid w:val="00A94C45"/>
    <w:rsid w:val="00A94F3D"/>
    <w:rsid w:val="00A9546C"/>
    <w:rsid w:val="00A966C1"/>
    <w:rsid w:val="00A968DD"/>
    <w:rsid w:val="00A96C29"/>
    <w:rsid w:val="00A971E0"/>
    <w:rsid w:val="00A9777B"/>
    <w:rsid w:val="00A97E6A"/>
    <w:rsid w:val="00AA1DC0"/>
    <w:rsid w:val="00AA1F0F"/>
    <w:rsid w:val="00AA20A6"/>
    <w:rsid w:val="00AA2DC4"/>
    <w:rsid w:val="00AA314F"/>
    <w:rsid w:val="00AA3281"/>
    <w:rsid w:val="00AA3702"/>
    <w:rsid w:val="00AA422D"/>
    <w:rsid w:val="00AA4328"/>
    <w:rsid w:val="00AA4AC0"/>
    <w:rsid w:val="00AA4C48"/>
    <w:rsid w:val="00AA505B"/>
    <w:rsid w:val="00AA6691"/>
    <w:rsid w:val="00AA7C14"/>
    <w:rsid w:val="00AA7E88"/>
    <w:rsid w:val="00AB024B"/>
    <w:rsid w:val="00AB067E"/>
    <w:rsid w:val="00AB0F08"/>
    <w:rsid w:val="00AB1CC0"/>
    <w:rsid w:val="00AB2770"/>
    <w:rsid w:val="00AB2A48"/>
    <w:rsid w:val="00AB2C33"/>
    <w:rsid w:val="00AB2C8F"/>
    <w:rsid w:val="00AB33D2"/>
    <w:rsid w:val="00AB35C0"/>
    <w:rsid w:val="00AB3DA6"/>
    <w:rsid w:val="00AB4073"/>
    <w:rsid w:val="00AB485B"/>
    <w:rsid w:val="00AB4897"/>
    <w:rsid w:val="00AB4A8E"/>
    <w:rsid w:val="00AB4F87"/>
    <w:rsid w:val="00AB5B85"/>
    <w:rsid w:val="00AB6304"/>
    <w:rsid w:val="00AB6EF7"/>
    <w:rsid w:val="00AB6F7F"/>
    <w:rsid w:val="00AC052F"/>
    <w:rsid w:val="00AC05E3"/>
    <w:rsid w:val="00AC0993"/>
    <w:rsid w:val="00AC1349"/>
    <w:rsid w:val="00AC14AF"/>
    <w:rsid w:val="00AC15FC"/>
    <w:rsid w:val="00AC28E2"/>
    <w:rsid w:val="00AC2AA4"/>
    <w:rsid w:val="00AC31F6"/>
    <w:rsid w:val="00AC3AF2"/>
    <w:rsid w:val="00AC3CB4"/>
    <w:rsid w:val="00AC50C2"/>
    <w:rsid w:val="00AC59A5"/>
    <w:rsid w:val="00AC6007"/>
    <w:rsid w:val="00AC60D2"/>
    <w:rsid w:val="00AC6B73"/>
    <w:rsid w:val="00AC7DCC"/>
    <w:rsid w:val="00AD0AD5"/>
    <w:rsid w:val="00AD1B97"/>
    <w:rsid w:val="00AD2376"/>
    <w:rsid w:val="00AD248F"/>
    <w:rsid w:val="00AD2CE8"/>
    <w:rsid w:val="00AD32B8"/>
    <w:rsid w:val="00AD334A"/>
    <w:rsid w:val="00AD3B2D"/>
    <w:rsid w:val="00AD45B0"/>
    <w:rsid w:val="00AD5AA8"/>
    <w:rsid w:val="00AD6318"/>
    <w:rsid w:val="00AD6CC6"/>
    <w:rsid w:val="00AE01FD"/>
    <w:rsid w:val="00AE1913"/>
    <w:rsid w:val="00AE27CE"/>
    <w:rsid w:val="00AE34CE"/>
    <w:rsid w:val="00AE3D2A"/>
    <w:rsid w:val="00AE491D"/>
    <w:rsid w:val="00AE4D62"/>
    <w:rsid w:val="00AE582A"/>
    <w:rsid w:val="00AE6149"/>
    <w:rsid w:val="00AE61CE"/>
    <w:rsid w:val="00AE6399"/>
    <w:rsid w:val="00AE6930"/>
    <w:rsid w:val="00AE73A6"/>
    <w:rsid w:val="00AE74CF"/>
    <w:rsid w:val="00AE7AB9"/>
    <w:rsid w:val="00AF020E"/>
    <w:rsid w:val="00AF0514"/>
    <w:rsid w:val="00AF07B0"/>
    <w:rsid w:val="00AF096F"/>
    <w:rsid w:val="00AF0D44"/>
    <w:rsid w:val="00AF0DA9"/>
    <w:rsid w:val="00AF0DAF"/>
    <w:rsid w:val="00AF1172"/>
    <w:rsid w:val="00AF14C1"/>
    <w:rsid w:val="00AF17F1"/>
    <w:rsid w:val="00AF1B49"/>
    <w:rsid w:val="00AF1BC6"/>
    <w:rsid w:val="00AF1EFD"/>
    <w:rsid w:val="00AF3375"/>
    <w:rsid w:val="00AF397A"/>
    <w:rsid w:val="00AF3DB4"/>
    <w:rsid w:val="00AF4369"/>
    <w:rsid w:val="00AF480B"/>
    <w:rsid w:val="00AF4E99"/>
    <w:rsid w:val="00AF6120"/>
    <w:rsid w:val="00AF6628"/>
    <w:rsid w:val="00B000E3"/>
    <w:rsid w:val="00B01532"/>
    <w:rsid w:val="00B015FC"/>
    <w:rsid w:val="00B01F58"/>
    <w:rsid w:val="00B02631"/>
    <w:rsid w:val="00B02A14"/>
    <w:rsid w:val="00B02ACB"/>
    <w:rsid w:val="00B033B4"/>
    <w:rsid w:val="00B03725"/>
    <w:rsid w:val="00B037A6"/>
    <w:rsid w:val="00B04148"/>
    <w:rsid w:val="00B0468C"/>
    <w:rsid w:val="00B046C2"/>
    <w:rsid w:val="00B04AB1"/>
    <w:rsid w:val="00B05295"/>
    <w:rsid w:val="00B05613"/>
    <w:rsid w:val="00B06409"/>
    <w:rsid w:val="00B067D4"/>
    <w:rsid w:val="00B06CD4"/>
    <w:rsid w:val="00B07DF4"/>
    <w:rsid w:val="00B10C19"/>
    <w:rsid w:val="00B11AD6"/>
    <w:rsid w:val="00B11B6F"/>
    <w:rsid w:val="00B11C2C"/>
    <w:rsid w:val="00B11C65"/>
    <w:rsid w:val="00B11DE8"/>
    <w:rsid w:val="00B11FC8"/>
    <w:rsid w:val="00B125A0"/>
    <w:rsid w:val="00B12DEA"/>
    <w:rsid w:val="00B1396A"/>
    <w:rsid w:val="00B13D78"/>
    <w:rsid w:val="00B140F8"/>
    <w:rsid w:val="00B1422E"/>
    <w:rsid w:val="00B14460"/>
    <w:rsid w:val="00B14A9F"/>
    <w:rsid w:val="00B14B67"/>
    <w:rsid w:val="00B14E33"/>
    <w:rsid w:val="00B15035"/>
    <w:rsid w:val="00B15193"/>
    <w:rsid w:val="00B1560D"/>
    <w:rsid w:val="00B15A6B"/>
    <w:rsid w:val="00B164E9"/>
    <w:rsid w:val="00B16DC5"/>
    <w:rsid w:val="00B170E9"/>
    <w:rsid w:val="00B179F1"/>
    <w:rsid w:val="00B17B72"/>
    <w:rsid w:val="00B20513"/>
    <w:rsid w:val="00B2071D"/>
    <w:rsid w:val="00B20D7E"/>
    <w:rsid w:val="00B214DA"/>
    <w:rsid w:val="00B21DB4"/>
    <w:rsid w:val="00B221BC"/>
    <w:rsid w:val="00B22DE0"/>
    <w:rsid w:val="00B22E16"/>
    <w:rsid w:val="00B2337B"/>
    <w:rsid w:val="00B233B3"/>
    <w:rsid w:val="00B23C54"/>
    <w:rsid w:val="00B24058"/>
    <w:rsid w:val="00B24BCC"/>
    <w:rsid w:val="00B25018"/>
    <w:rsid w:val="00B252EB"/>
    <w:rsid w:val="00B25351"/>
    <w:rsid w:val="00B2584E"/>
    <w:rsid w:val="00B25868"/>
    <w:rsid w:val="00B25BD8"/>
    <w:rsid w:val="00B25E9F"/>
    <w:rsid w:val="00B261DB"/>
    <w:rsid w:val="00B26A7C"/>
    <w:rsid w:val="00B26D19"/>
    <w:rsid w:val="00B27580"/>
    <w:rsid w:val="00B3049A"/>
    <w:rsid w:val="00B30B4F"/>
    <w:rsid w:val="00B30B66"/>
    <w:rsid w:val="00B30BC7"/>
    <w:rsid w:val="00B30CA0"/>
    <w:rsid w:val="00B30D59"/>
    <w:rsid w:val="00B312B0"/>
    <w:rsid w:val="00B31403"/>
    <w:rsid w:val="00B3173D"/>
    <w:rsid w:val="00B318F9"/>
    <w:rsid w:val="00B32B1A"/>
    <w:rsid w:val="00B32FAE"/>
    <w:rsid w:val="00B3337E"/>
    <w:rsid w:val="00B333EA"/>
    <w:rsid w:val="00B33674"/>
    <w:rsid w:val="00B337EC"/>
    <w:rsid w:val="00B33F92"/>
    <w:rsid w:val="00B34121"/>
    <w:rsid w:val="00B341F0"/>
    <w:rsid w:val="00B34C3E"/>
    <w:rsid w:val="00B34F3E"/>
    <w:rsid w:val="00B3538F"/>
    <w:rsid w:val="00B3581E"/>
    <w:rsid w:val="00B35BCC"/>
    <w:rsid w:val="00B360AF"/>
    <w:rsid w:val="00B361B8"/>
    <w:rsid w:val="00B362EC"/>
    <w:rsid w:val="00B363DC"/>
    <w:rsid w:val="00B36D7A"/>
    <w:rsid w:val="00B37116"/>
    <w:rsid w:val="00B37857"/>
    <w:rsid w:val="00B40C2B"/>
    <w:rsid w:val="00B42230"/>
    <w:rsid w:val="00B434D2"/>
    <w:rsid w:val="00B437A5"/>
    <w:rsid w:val="00B437F3"/>
    <w:rsid w:val="00B43971"/>
    <w:rsid w:val="00B4427F"/>
    <w:rsid w:val="00B4432B"/>
    <w:rsid w:val="00B44ED0"/>
    <w:rsid w:val="00B4666D"/>
    <w:rsid w:val="00B46EBD"/>
    <w:rsid w:val="00B472B5"/>
    <w:rsid w:val="00B47585"/>
    <w:rsid w:val="00B4760E"/>
    <w:rsid w:val="00B476ED"/>
    <w:rsid w:val="00B47C83"/>
    <w:rsid w:val="00B50F97"/>
    <w:rsid w:val="00B51A43"/>
    <w:rsid w:val="00B51A76"/>
    <w:rsid w:val="00B51C2B"/>
    <w:rsid w:val="00B51CB8"/>
    <w:rsid w:val="00B51ECA"/>
    <w:rsid w:val="00B51FB4"/>
    <w:rsid w:val="00B52ADB"/>
    <w:rsid w:val="00B5304C"/>
    <w:rsid w:val="00B54C3E"/>
    <w:rsid w:val="00B556CC"/>
    <w:rsid w:val="00B55784"/>
    <w:rsid w:val="00B55E9F"/>
    <w:rsid w:val="00B560BD"/>
    <w:rsid w:val="00B564A0"/>
    <w:rsid w:val="00B564C0"/>
    <w:rsid w:val="00B566F0"/>
    <w:rsid w:val="00B571D4"/>
    <w:rsid w:val="00B5744A"/>
    <w:rsid w:val="00B57B59"/>
    <w:rsid w:val="00B57CFC"/>
    <w:rsid w:val="00B57F88"/>
    <w:rsid w:val="00B60F20"/>
    <w:rsid w:val="00B610F8"/>
    <w:rsid w:val="00B619B4"/>
    <w:rsid w:val="00B62A82"/>
    <w:rsid w:val="00B62B18"/>
    <w:rsid w:val="00B63489"/>
    <w:rsid w:val="00B638CB"/>
    <w:rsid w:val="00B654C4"/>
    <w:rsid w:val="00B65766"/>
    <w:rsid w:val="00B65D2A"/>
    <w:rsid w:val="00B66962"/>
    <w:rsid w:val="00B67298"/>
    <w:rsid w:val="00B6752F"/>
    <w:rsid w:val="00B67668"/>
    <w:rsid w:val="00B706E1"/>
    <w:rsid w:val="00B7091E"/>
    <w:rsid w:val="00B70A76"/>
    <w:rsid w:val="00B70D5A"/>
    <w:rsid w:val="00B71444"/>
    <w:rsid w:val="00B715E5"/>
    <w:rsid w:val="00B72527"/>
    <w:rsid w:val="00B74397"/>
    <w:rsid w:val="00B74FE2"/>
    <w:rsid w:val="00B758C4"/>
    <w:rsid w:val="00B768A6"/>
    <w:rsid w:val="00B77772"/>
    <w:rsid w:val="00B80398"/>
    <w:rsid w:val="00B8046E"/>
    <w:rsid w:val="00B8166D"/>
    <w:rsid w:val="00B8191E"/>
    <w:rsid w:val="00B824B7"/>
    <w:rsid w:val="00B82997"/>
    <w:rsid w:val="00B82C9C"/>
    <w:rsid w:val="00B832A7"/>
    <w:rsid w:val="00B833AB"/>
    <w:rsid w:val="00B83CE8"/>
    <w:rsid w:val="00B83D79"/>
    <w:rsid w:val="00B83EE9"/>
    <w:rsid w:val="00B8480F"/>
    <w:rsid w:val="00B84DC1"/>
    <w:rsid w:val="00B85778"/>
    <w:rsid w:val="00B86868"/>
    <w:rsid w:val="00B87CFA"/>
    <w:rsid w:val="00B902CA"/>
    <w:rsid w:val="00B9071C"/>
    <w:rsid w:val="00B90D62"/>
    <w:rsid w:val="00B90E5E"/>
    <w:rsid w:val="00B90F08"/>
    <w:rsid w:val="00B911E2"/>
    <w:rsid w:val="00B913ED"/>
    <w:rsid w:val="00B91841"/>
    <w:rsid w:val="00B92198"/>
    <w:rsid w:val="00B92336"/>
    <w:rsid w:val="00B9259C"/>
    <w:rsid w:val="00B9269E"/>
    <w:rsid w:val="00B93047"/>
    <w:rsid w:val="00B93D09"/>
    <w:rsid w:val="00B94C2C"/>
    <w:rsid w:val="00B952C6"/>
    <w:rsid w:val="00B95406"/>
    <w:rsid w:val="00B9545A"/>
    <w:rsid w:val="00B9563C"/>
    <w:rsid w:val="00B956A4"/>
    <w:rsid w:val="00B957B3"/>
    <w:rsid w:val="00B971CB"/>
    <w:rsid w:val="00B976F7"/>
    <w:rsid w:val="00B97C7C"/>
    <w:rsid w:val="00BA0557"/>
    <w:rsid w:val="00BA0B93"/>
    <w:rsid w:val="00BA1140"/>
    <w:rsid w:val="00BA18E8"/>
    <w:rsid w:val="00BA2FEE"/>
    <w:rsid w:val="00BA3233"/>
    <w:rsid w:val="00BA3412"/>
    <w:rsid w:val="00BA3AE1"/>
    <w:rsid w:val="00BA40D6"/>
    <w:rsid w:val="00BA444C"/>
    <w:rsid w:val="00BA4C76"/>
    <w:rsid w:val="00BA57BE"/>
    <w:rsid w:val="00BA581B"/>
    <w:rsid w:val="00BA5ED9"/>
    <w:rsid w:val="00BA5EFF"/>
    <w:rsid w:val="00BA5FB9"/>
    <w:rsid w:val="00BA6058"/>
    <w:rsid w:val="00BA6697"/>
    <w:rsid w:val="00BA6B79"/>
    <w:rsid w:val="00BA6B96"/>
    <w:rsid w:val="00BA6BC1"/>
    <w:rsid w:val="00BA6D8A"/>
    <w:rsid w:val="00BA71AE"/>
    <w:rsid w:val="00BA7460"/>
    <w:rsid w:val="00BA7476"/>
    <w:rsid w:val="00BA7B46"/>
    <w:rsid w:val="00BB091B"/>
    <w:rsid w:val="00BB0C8D"/>
    <w:rsid w:val="00BB14A2"/>
    <w:rsid w:val="00BB14DF"/>
    <w:rsid w:val="00BB1B2F"/>
    <w:rsid w:val="00BB35EF"/>
    <w:rsid w:val="00BB3631"/>
    <w:rsid w:val="00BB3838"/>
    <w:rsid w:val="00BB3D62"/>
    <w:rsid w:val="00BB4268"/>
    <w:rsid w:val="00BB44BD"/>
    <w:rsid w:val="00BB476F"/>
    <w:rsid w:val="00BB4D5B"/>
    <w:rsid w:val="00BB5939"/>
    <w:rsid w:val="00BB6030"/>
    <w:rsid w:val="00BB722D"/>
    <w:rsid w:val="00BB7ACF"/>
    <w:rsid w:val="00BC09D7"/>
    <w:rsid w:val="00BC0EA8"/>
    <w:rsid w:val="00BC161B"/>
    <w:rsid w:val="00BC1702"/>
    <w:rsid w:val="00BC1A66"/>
    <w:rsid w:val="00BC1D8C"/>
    <w:rsid w:val="00BC2230"/>
    <w:rsid w:val="00BC299A"/>
    <w:rsid w:val="00BC3625"/>
    <w:rsid w:val="00BC3D55"/>
    <w:rsid w:val="00BC48E9"/>
    <w:rsid w:val="00BC4B54"/>
    <w:rsid w:val="00BC4CC4"/>
    <w:rsid w:val="00BC4F09"/>
    <w:rsid w:val="00BC5354"/>
    <w:rsid w:val="00BC6142"/>
    <w:rsid w:val="00BC63BB"/>
    <w:rsid w:val="00BC6EDE"/>
    <w:rsid w:val="00BD0C92"/>
    <w:rsid w:val="00BD19A5"/>
    <w:rsid w:val="00BD21F7"/>
    <w:rsid w:val="00BD2D41"/>
    <w:rsid w:val="00BD2D6A"/>
    <w:rsid w:val="00BD3E44"/>
    <w:rsid w:val="00BD3F83"/>
    <w:rsid w:val="00BD41A7"/>
    <w:rsid w:val="00BD4316"/>
    <w:rsid w:val="00BD5385"/>
    <w:rsid w:val="00BD5539"/>
    <w:rsid w:val="00BD6447"/>
    <w:rsid w:val="00BD6469"/>
    <w:rsid w:val="00BD68E2"/>
    <w:rsid w:val="00BD6C5D"/>
    <w:rsid w:val="00BD7205"/>
    <w:rsid w:val="00BE06DE"/>
    <w:rsid w:val="00BE08F8"/>
    <w:rsid w:val="00BE107E"/>
    <w:rsid w:val="00BE13E0"/>
    <w:rsid w:val="00BE1620"/>
    <w:rsid w:val="00BE1CD3"/>
    <w:rsid w:val="00BE2319"/>
    <w:rsid w:val="00BE2541"/>
    <w:rsid w:val="00BE2758"/>
    <w:rsid w:val="00BE2A96"/>
    <w:rsid w:val="00BE2ACD"/>
    <w:rsid w:val="00BE2C9D"/>
    <w:rsid w:val="00BE3F1D"/>
    <w:rsid w:val="00BE41BB"/>
    <w:rsid w:val="00BE46B7"/>
    <w:rsid w:val="00BE4ADE"/>
    <w:rsid w:val="00BE51D5"/>
    <w:rsid w:val="00BE5786"/>
    <w:rsid w:val="00BE6498"/>
    <w:rsid w:val="00BE6634"/>
    <w:rsid w:val="00BE6A11"/>
    <w:rsid w:val="00BE794A"/>
    <w:rsid w:val="00BF0936"/>
    <w:rsid w:val="00BF0A89"/>
    <w:rsid w:val="00BF138D"/>
    <w:rsid w:val="00BF181C"/>
    <w:rsid w:val="00BF1A55"/>
    <w:rsid w:val="00BF1F70"/>
    <w:rsid w:val="00BF20B2"/>
    <w:rsid w:val="00BF3453"/>
    <w:rsid w:val="00BF3A2D"/>
    <w:rsid w:val="00BF3B51"/>
    <w:rsid w:val="00BF3BF5"/>
    <w:rsid w:val="00BF3D15"/>
    <w:rsid w:val="00BF4176"/>
    <w:rsid w:val="00BF49F1"/>
    <w:rsid w:val="00BF4EBD"/>
    <w:rsid w:val="00BF54AE"/>
    <w:rsid w:val="00BF5929"/>
    <w:rsid w:val="00BF5A2C"/>
    <w:rsid w:val="00BF5C4F"/>
    <w:rsid w:val="00BF5F44"/>
    <w:rsid w:val="00BF6B6E"/>
    <w:rsid w:val="00BF724E"/>
    <w:rsid w:val="00BF7273"/>
    <w:rsid w:val="00BF73EE"/>
    <w:rsid w:val="00BF7766"/>
    <w:rsid w:val="00BF7CDE"/>
    <w:rsid w:val="00C000EC"/>
    <w:rsid w:val="00C005E9"/>
    <w:rsid w:val="00C00918"/>
    <w:rsid w:val="00C00AF6"/>
    <w:rsid w:val="00C014D5"/>
    <w:rsid w:val="00C02345"/>
    <w:rsid w:val="00C03376"/>
    <w:rsid w:val="00C033AD"/>
    <w:rsid w:val="00C048E4"/>
    <w:rsid w:val="00C04CED"/>
    <w:rsid w:val="00C04FA0"/>
    <w:rsid w:val="00C051DB"/>
    <w:rsid w:val="00C05C54"/>
    <w:rsid w:val="00C071B3"/>
    <w:rsid w:val="00C077E7"/>
    <w:rsid w:val="00C07B46"/>
    <w:rsid w:val="00C07CB0"/>
    <w:rsid w:val="00C103C8"/>
    <w:rsid w:val="00C10C35"/>
    <w:rsid w:val="00C10D04"/>
    <w:rsid w:val="00C10E60"/>
    <w:rsid w:val="00C114BE"/>
    <w:rsid w:val="00C118ED"/>
    <w:rsid w:val="00C11C82"/>
    <w:rsid w:val="00C12356"/>
    <w:rsid w:val="00C12465"/>
    <w:rsid w:val="00C124F7"/>
    <w:rsid w:val="00C12F14"/>
    <w:rsid w:val="00C13884"/>
    <w:rsid w:val="00C13A29"/>
    <w:rsid w:val="00C14708"/>
    <w:rsid w:val="00C14BC1"/>
    <w:rsid w:val="00C14C3F"/>
    <w:rsid w:val="00C1555A"/>
    <w:rsid w:val="00C167B8"/>
    <w:rsid w:val="00C179C4"/>
    <w:rsid w:val="00C17D7B"/>
    <w:rsid w:val="00C2056D"/>
    <w:rsid w:val="00C20B47"/>
    <w:rsid w:val="00C20EE7"/>
    <w:rsid w:val="00C21603"/>
    <w:rsid w:val="00C218A5"/>
    <w:rsid w:val="00C22169"/>
    <w:rsid w:val="00C22209"/>
    <w:rsid w:val="00C236C0"/>
    <w:rsid w:val="00C238E0"/>
    <w:rsid w:val="00C23DAD"/>
    <w:rsid w:val="00C24DDA"/>
    <w:rsid w:val="00C25989"/>
    <w:rsid w:val="00C26106"/>
    <w:rsid w:val="00C26B71"/>
    <w:rsid w:val="00C26FB3"/>
    <w:rsid w:val="00C27794"/>
    <w:rsid w:val="00C30352"/>
    <w:rsid w:val="00C309EF"/>
    <w:rsid w:val="00C30AE7"/>
    <w:rsid w:val="00C313BD"/>
    <w:rsid w:val="00C31420"/>
    <w:rsid w:val="00C31C35"/>
    <w:rsid w:val="00C32244"/>
    <w:rsid w:val="00C3226C"/>
    <w:rsid w:val="00C33C58"/>
    <w:rsid w:val="00C33F5B"/>
    <w:rsid w:val="00C3515C"/>
    <w:rsid w:val="00C36075"/>
    <w:rsid w:val="00C3623A"/>
    <w:rsid w:val="00C36EAA"/>
    <w:rsid w:val="00C37AC2"/>
    <w:rsid w:val="00C37C8D"/>
    <w:rsid w:val="00C41909"/>
    <w:rsid w:val="00C41A51"/>
    <w:rsid w:val="00C41B1A"/>
    <w:rsid w:val="00C42225"/>
    <w:rsid w:val="00C426FD"/>
    <w:rsid w:val="00C430AD"/>
    <w:rsid w:val="00C43446"/>
    <w:rsid w:val="00C43628"/>
    <w:rsid w:val="00C437CC"/>
    <w:rsid w:val="00C43EC3"/>
    <w:rsid w:val="00C440AC"/>
    <w:rsid w:val="00C44961"/>
    <w:rsid w:val="00C44C42"/>
    <w:rsid w:val="00C44D05"/>
    <w:rsid w:val="00C4510F"/>
    <w:rsid w:val="00C45452"/>
    <w:rsid w:val="00C463BD"/>
    <w:rsid w:val="00C47406"/>
    <w:rsid w:val="00C5033B"/>
    <w:rsid w:val="00C5036C"/>
    <w:rsid w:val="00C503BF"/>
    <w:rsid w:val="00C51487"/>
    <w:rsid w:val="00C533BF"/>
    <w:rsid w:val="00C53443"/>
    <w:rsid w:val="00C537B3"/>
    <w:rsid w:val="00C5382D"/>
    <w:rsid w:val="00C53A3F"/>
    <w:rsid w:val="00C5431B"/>
    <w:rsid w:val="00C54362"/>
    <w:rsid w:val="00C5437C"/>
    <w:rsid w:val="00C54519"/>
    <w:rsid w:val="00C5547D"/>
    <w:rsid w:val="00C55AE8"/>
    <w:rsid w:val="00C55DD2"/>
    <w:rsid w:val="00C5659B"/>
    <w:rsid w:val="00C56871"/>
    <w:rsid w:val="00C57131"/>
    <w:rsid w:val="00C572A2"/>
    <w:rsid w:val="00C573D8"/>
    <w:rsid w:val="00C613C0"/>
    <w:rsid w:val="00C624BA"/>
    <w:rsid w:val="00C634DE"/>
    <w:rsid w:val="00C63770"/>
    <w:rsid w:val="00C63A17"/>
    <w:rsid w:val="00C63A61"/>
    <w:rsid w:val="00C63B17"/>
    <w:rsid w:val="00C63C3B"/>
    <w:rsid w:val="00C640EF"/>
    <w:rsid w:val="00C64438"/>
    <w:rsid w:val="00C64543"/>
    <w:rsid w:val="00C6544D"/>
    <w:rsid w:val="00C6564B"/>
    <w:rsid w:val="00C66143"/>
    <w:rsid w:val="00C66177"/>
    <w:rsid w:val="00C667E1"/>
    <w:rsid w:val="00C66D18"/>
    <w:rsid w:val="00C66E1E"/>
    <w:rsid w:val="00C672CE"/>
    <w:rsid w:val="00C674E2"/>
    <w:rsid w:val="00C67BB2"/>
    <w:rsid w:val="00C71424"/>
    <w:rsid w:val="00C71BC8"/>
    <w:rsid w:val="00C71C2C"/>
    <w:rsid w:val="00C73A73"/>
    <w:rsid w:val="00C757D3"/>
    <w:rsid w:val="00C761EF"/>
    <w:rsid w:val="00C77C33"/>
    <w:rsid w:val="00C8063E"/>
    <w:rsid w:val="00C80E34"/>
    <w:rsid w:val="00C80FD4"/>
    <w:rsid w:val="00C82337"/>
    <w:rsid w:val="00C825CF"/>
    <w:rsid w:val="00C829D8"/>
    <w:rsid w:val="00C8364B"/>
    <w:rsid w:val="00C83D6D"/>
    <w:rsid w:val="00C848BA"/>
    <w:rsid w:val="00C85210"/>
    <w:rsid w:val="00C85974"/>
    <w:rsid w:val="00C85D4B"/>
    <w:rsid w:val="00C85FE2"/>
    <w:rsid w:val="00C86D6C"/>
    <w:rsid w:val="00C8707D"/>
    <w:rsid w:val="00C870C0"/>
    <w:rsid w:val="00C87376"/>
    <w:rsid w:val="00C8769D"/>
    <w:rsid w:val="00C878F9"/>
    <w:rsid w:val="00C87DFC"/>
    <w:rsid w:val="00C9002D"/>
    <w:rsid w:val="00C90525"/>
    <w:rsid w:val="00C9066D"/>
    <w:rsid w:val="00C908CF"/>
    <w:rsid w:val="00C90BD5"/>
    <w:rsid w:val="00C91D68"/>
    <w:rsid w:val="00C924A2"/>
    <w:rsid w:val="00C92A90"/>
    <w:rsid w:val="00C92F3E"/>
    <w:rsid w:val="00C93A91"/>
    <w:rsid w:val="00C94138"/>
    <w:rsid w:val="00C94A7C"/>
    <w:rsid w:val="00C9527B"/>
    <w:rsid w:val="00C952D6"/>
    <w:rsid w:val="00C95811"/>
    <w:rsid w:val="00C9654C"/>
    <w:rsid w:val="00C96C1C"/>
    <w:rsid w:val="00C96CC6"/>
    <w:rsid w:val="00C96DBD"/>
    <w:rsid w:val="00C97138"/>
    <w:rsid w:val="00C97BE7"/>
    <w:rsid w:val="00CA0132"/>
    <w:rsid w:val="00CA08C4"/>
    <w:rsid w:val="00CA115B"/>
    <w:rsid w:val="00CA320C"/>
    <w:rsid w:val="00CA3603"/>
    <w:rsid w:val="00CA3708"/>
    <w:rsid w:val="00CA3787"/>
    <w:rsid w:val="00CA39BF"/>
    <w:rsid w:val="00CA3A18"/>
    <w:rsid w:val="00CA4E49"/>
    <w:rsid w:val="00CA514B"/>
    <w:rsid w:val="00CA53B4"/>
    <w:rsid w:val="00CA6632"/>
    <w:rsid w:val="00CA6E06"/>
    <w:rsid w:val="00CA6E1A"/>
    <w:rsid w:val="00CA7310"/>
    <w:rsid w:val="00CA79EC"/>
    <w:rsid w:val="00CA7C1D"/>
    <w:rsid w:val="00CB0FCA"/>
    <w:rsid w:val="00CB1277"/>
    <w:rsid w:val="00CB12D9"/>
    <w:rsid w:val="00CB13E1"/>
    <w:rsid w:val="00CB1B18"/>
    <w:rsid w:val="00CB1C63"/>
    <w:rsid w:val="00CB248F"/>
    <w:rsid w:val="00CB2654"/>
    <w:rsid w:val="00CB290D"/>
    <w:rsid w:val="00CB2C16"/>
    <w:rsid w:val="00CB2CD7"/>
    <w:rsid w:val="00CB31E1"/>
    <w:rsid w:val="00CB33F5"/>
    <w:rsid w:val="00CB394F"/>
    <w:rsid w:val="00CB3DFD"/>
    <w:rsid w:val="00CB3E9B"/>
    <w:rsid w:val="00CB503B"/>
    <w:rsid w:val="00CB56FB"/>
    <w:rsid w:val="00CB5700"/>
    <w:rsid w:val="00CB5A4B"/>
    <w:rsid w:val="00CB5AC8"/>
    <w:rsid w:val="00CB6AC2"/>
    <w:rsid w:val="00CB7CFA"/>
    <w:rsid w:val="00CC05F3"/>
    <w:rsid w:val="00CC068A"/>
    <w:rsid w:val="00CC0D9F"/>
    <w:rsid w:val="00CC1312"/>
    <w:rsid w:val="00CC1795"/>
    <w:rsid w:val="00CC1887"/>
    <w:rsid w:val="00CC1A9E"/>
    <w:rsid w:val="00CC22CB"/>
    <w:rsid w:val="00CC23D1"/>
    <w:rsid w:val="00CC28A7"/>
    <w:rsid w:val="00CC2CBC"/>
    <w:rsid w:val="00CC2CD1"/>
    <w:rsid w:val="00CC35E1"/>
    <w:rsid w:val="00CC45F7"/>
    <w:rsid w:val="00CC4E6E"/>
    <w:rsid w:val="00CC51ED"/>
    <w:rsid w:val="00CC53AA"/>
    <w:rsid w:val="00CC5B83"/>
    <w:rsid w:val="00CC5CE3"/>
    <w:rsid w:val="00CC6D21"/>
    <w:rsid w:val="00CC7F14"/>
    <w:rsid w:val="00CD0821"/>
    <w:rsid w:val="00CD2CE4"/>
    <w:rsid w:val="00CD2E6D"/>
    <w:rsid w:val="00CD316F"/>
    <w:rsid w:val="00CD478A"/>
    <w:rsid w:val="00CD4AD9"/>
    <w:rsid w:val="00CD519C"/>
    <w:rsid w:val="00CD5A72"/>
    <w:rsid w:val="00CD7087"/>
    <w:rsid w:val="00CD73AB"/>
    <w:rsid w:val="00CE07B1"/>
    <w:rsid w:val="00CE0B00"/>
    <w:rsid w:val="00CE0B23"/>
    <w:rsid w:val="00CE1614"/>
    <w:rsid w:val="00CE29C9"/>
    <w:rsid w:val="00CE2C52"/>
    <w:rsid w:val="00CE2CF9"/>
    <w:rsid w:val="00CE2E20"/>
    <w:rsid w:val="00CE38A3"/>
    <w:rsid w:val="00CE3974"/>
    <w:rsid w:val="00CE3B76"/>
    <w:rsid w:val="00CE5D4C"/>
    <w:rsid w:val="00CE62C5"/>
    <w:rsid w:val="00CE6FB3"/>
    <w:rsid w:val="00CE717C"/>
    <w:rsid w:val="00CE7513"/>
    <w:rsid w:val="00CE7FF9"/>
    <w:rsid w:val="00CF06A7"/>
    <w:rsid w:val="00CF1777"/>
    <w:rsid w:val="00CF198A"/>
    <w:rsid w:val="00CF2385"/>
    <w:rsid w:val="00CF291A"/>
    <w:rsid w:val="00CF298C"/>
    <w:rsid w:val="00CF2BCF"/>
    <w:rsid w:val="00CF2F7A"/>
    <w:rsid w:val="00CF3057"/>
    <w:rsid w:val="00CF3629"/>
    <w:rsid w:val="00CF3750"/>
    <w:rsid w:val="00CF3837"/>
    <w:rsid w:val="00CF3C10"/>
    <w:rsid w:val="00CF3DD5"/>
    <w:rsid w:val="00CF4173"/>
    <w:rsid w:val="00CF4680"/>
    <w:rsid w:val="00CF48A2"/>
    <w:rsid w:val="00CF55A3"/>
    <w:rsid w:val="00CF573F"/>
    <w:rsid w:val="00CF614D"/>
    <w:rsid w:val="00CF6365"/>
    <w:rsid w:val="00CF64F9"/>
    <w:rsid w:val="00CF664E"/>
    <w:rsid w:val="00CF6987"/>
    <w:rsid w:val="00CF6F4E"/>
    <w:rsid w:val="00CF732E"/>
    <w:rsid w:val="00CF73D1"/>
    <w:rsid w:val="00D004C3"/>
    <w:rsid w:val="00D0059E"/>
    <w:rsid w:val="00D00FF1"/>
    <w:rsid w:val="00D01058"/>
    <w:rsid w:val="00D02351"/>
    <w:rsid w:val="00D023D9"/>
    <w:rsid w:val="00D02A07"/>
    <w:rsid w:val="00D02ADA"/>
    <w:rsid w:val="00D036C2"/>
    <w:rsid w:val="00D03992"/>
    <w:rsid w:val="00D03EC6"/>
    <w:rsid w:val="00D04B98"/>
    <w:rsid w:val="00D051A0"/>
    <w:rsid w:val="00D05306"/>
    <w:rsid w:val="00D05744"/>
    <w:rsid w:val="00D05A33"/>
    <w:rsid w:val="00D05B9D"/>
    <w:rsid w:val="00D05C61"/>
    <w:rsid w:val="00D06250"/>
    <w:rsid w:val="00D064EE"/>
    <w:rsid w:val="00D0793D"/>
    <w:rsid w:val="00D079E7"/>
    <w:rsid w:val="00D10264"/>
    <w:rsid w:val="00D10E21"/>
    <w:rsid w:val="00D11021"/>
    <w:rsid w:val="00D11916"/>
    <w:rsid w:val="00D11F87"/>
    <w:rsid w:val="00D12B2A"/>
    <w:rsid w:val="00D139CC"/>
    <w:rsid w:val="00D13E79"/>
    <w:rsid w:val="00D140D3"/>
    <w:rsid w:val="00D1502C"/>
    <w:rsid w:val="00D15189"/>
    <w:rsid w:val="00D152C8"/>
    <w:rsid w:val="00D162DF"/>
    <w:rsid w:val="00D166E8"/>
    <w:rsid w:val="00D1689F"/>
    <w:rsid w:val="00D16FFE"/>
    <w:rsid w:val="00D17E22"/>
    <w:rsid w:val="00D17F59"/>
    <w:rsid w:val="00D20AD2"/>
    <w:rsid w:val="00D20F3B"/>
    <w:rsid w:val="00D213BC"/>
    <w:rsid w:val="00D21513"/>
    <w:rsid w:val="00D2237D"/>
    <w:rsid w:val="00D22C36"/>
    <w:rsid w:val="00D23BEE"/>
    <w:rsid w:val="00D24409"/>
    <w:rsid w:val="00D2500E"/>
    <w:rsid w:val="00D250F4"/>
    <w:rsid w:val="00D27F58"/>
    <w:rsid w:val="00D301E9"/>
    <w:rsid w:val="00D314A2"/>
    <w:rsid w:val="00D31727"/>
    <w:rsid w:val="00D31858"/>
    <w:rsid w:val="00D318A5"/>
    <w:rsid w:val="00D31979"/>
    <w:rsid w:val="00D31A22"/>
    <w:rsid w:val="00D32460"/>
    <w:rsid w:val="00D32830"/>
    <w:rsid w:val="00D32BDB"/>
    <w:rsid w:val="00D3333F"/>
    <w:rsid w:val="00D3354C"/>
    <w:rsid w:val="00D341FE"/>
    <w:rsid w:val="00D34D6A"/>
    <w:rsid w:val="00D34F58"/>
    <w:rsid w:val="00D34FC4"/>
    <w:rsid w:val="00D354D0"/>
    <w:rsid w:val="00D35CF7"/>
    <w:rsid w:val="00D36060"/>
    <w:rsid w:val="00D360D8"/>
    <w:rsid w:val="00D36F21"/>
    <w:rsid w:val="00D378FB"/>
    <w:rsid w:val="00D37F01"/>
    <w:rsid w:val="00D4063C"/>
    <w:rsid w:val="00D40891"/>
    <w:rsid w:val="00D414A8"/>
    <w:rsid w:val="00D41692"/>
    <w:rsid w:val="00D417F5"/>
    <w:rsid w:val="00D424A5"/>
    <w:rsid w:val="00D42C55"/>
    <w:rsid w:val="00D430A2"/>
    <w:rsid w:val="00D4377C"/>
    <w:rsid w:val="00D43BB1"/>
    <w:rsid w:val="00D43C47"/>
    <w:rsid w:val="00D4433E"/>
    <w:rsid w:val="00D458CD"/>
    <w:rsid w:val="00D46554"/>
    <w:rsid w:val="00D47160"/>
    <w:rsid w:val="00D47533"/>
    <w:rsid w:val="00D47DA2"/>
    <w:rsid w:val="00D47F0E"/>
    <w:rsid w:val="00D47FDE"/>
    <w:rsid w:val="00D500D4"/>
    <w:rsid w:val="00D50481"/>
    <w:rsid w:val="00D506C4"/>
    <w:rsid w:val="00D5090D"/>
    <w:rsid w:val="00D51795"/>
    <w:rsid w:val="00D51A27"/>
    <w:rsid w:val="00D51A35"/>
    <w:rsid w:val="00D51DE6"/>
    <w:rsid w:val="00D51F35"/>
    <w:rsid w:val="00D522C5"/>
    <w:rsid w:val="00D52742"/>
    <w:rsid w:val="00D528D8"/>
    <w:rsid w:val="00D52C59"/>
    <w:rsid w:val="00D52F09"/>
    <w:rsid w:val="00D533FC"/>
    <w:rsid w:val="00D5344A"/>
    <w:rsid w:val="00D53876"/>
    <w:rsid w:val="00D5415A"/>
    <w:rsid w:val="00D54255"/>
    <w:rsid w:val="00D543F9"/>
    <w:rsid w:val="00D54CDE"/>
    <w:rsid w:val="00D5531D"/>
    <w:rsid w:val="00D553AF"/>
    <w:rsid w:val="00D55D98"/>
    <w:rsid w:val="00D55EFE"/>
    <w:rsid w:val="00D562F8"/>
    <w:rsid w:val="00D56A84"/>
    <w:rsid w:val="00D57545"/>
    <w:rsid w:val="00D60043"/>
    <w:rsid w:val="00D600D0"/>
    <w:rsid w:val="00D60707"/>
    <w:rsid w:val="00D60FA9"/>
    <w:rsid w:val="00D61743"/>
    <w:rsid w:val="00D617D4"/>
    <w:rsid w:val="00D6192A"/>
    <w:rsid w:val="00D61990"/>
    <w:rsid w:val="00D62BDD"/>
    <w:rsid w:val="00D62CC6"/>
    <w:rsid w:val="00D62EBF"/>
    <w:rsid w:val="00D63A0A"/>
    <w:rsid w:val="00D63F6F"/>
    <w:rsid w:val="00D64F22"/>
    <w:rsid w:val="00D65E32"/>
    <w:rsid w:val="00D666D4"/>
    <w:rsid w:val="00D66CA9"/>
    <w:rsid w:val="00D67D44"/>
    <w:rsid w:val="00D70222"/>
    <w:rsid w:val="00D704B8"/>
    <w:rsid w:val="00D70B60"/>
    <w:rsid w:val="00D71196"/>
    <w:rsid w:val="00D71287"/>
    <w:rsid w:val="00D714B6"/>
    <w:rsid w:val="00D71F4A"/>
    <w:rsid w:val="00D720CB"/>
    <w:rsid w:val="00D72695"/>
    <w:rsid w:val="00D72927"/>
    <w:rsid w:val="00D72C39"/>
    <w:rsid w:val="00D7317B"/>
    <w:rsid w:val="00D733A2"/>
    <w:rsid w:val="00D73422"/>
    <w:rsid w:val="00D73A66"/>
    <w:rsid w:val="00D74BE8"/>
    <w:rsid w:val="00D75A53"/>
    <w:rsid w:val="00D76689"/>
    <w:rsid w:val="00D779AA"/>
    <w:rsid w:val="00D77E8C"/>
    <w:rsid w:val="00D8059F"/>
    <w:rsid w:val="00D80D65"/>
    <w:rsid w:val="00D80D74"/>
    <w:rsid w:val="00D80DEB"/>
    <w:rsid w:val="00D80ED9"/>
    <w:rsid w:val="00D80EFC"/>
    <w:rsid w:val="00D80FC7"/>
    <w:rsid w:val="00D81054"/>
    <w:rsid w:val="00D8276D"/>
    <w:rsid w:val="00D82A79"/>
    <w:rsid w:val="00D83260"/>
    <w:rsid w:val="00D833B7"/>
    <w:rsid w:val="00D83671"/>
    <w:rsid w:val="00D83EA4"/>
    <w:rsid w:val="00D842DB"/>
    <w:rsid w:val="00D84727"/>
    <w:rsid w:val="00D851A3"/>
    <w:rsid w:val="00D86210"/>
    <w:rsid w:val="00D8622C"/>
    <w:rsid w:val="00D867A0"/>
    <w:rsid w:val="00D86A69"/>
    <w:rsid w:val="00D8700D"/>
    <w:rsid w:val="00D90546"/>
    <w:rsid w:val="00D90B0F"/>
    <w:rsid w:val="00D9168B"/>
    <w:rsid w:val="00D91948"/>
    <w:rsid w:val="00D92435"/>
    <w:rsid w:val="00D924B0"/>
    <w:rsid w:val="00D924D4"/>
    <w:rsid w:val="00D92DDB"/>
    <w:rsid w:val="00D92F0C"/>
    <w:rsid w:val="00D93229"/>
    <w:rsid w:val="00D93302"/>
    <w:rsid w:val="00D9349B"/>
    <w:rsid w:val="00D93B06"/>
    <w:rsid w:val="00D93EF4"/>
    <w:rsid w:val="00D940E5"/>
    <w:rsid w:val="00D941DE"/>
    <w:rsid w:val="00D942F3"/>
    <w:rsid w:val="00D94799"/>
    <w:rsid w:val="00D9483B"/>
    <w:rsid w:val="00D94D41"/>
    <w:rsid w:val="00D94F15"/>
    <w:rsid w:val="00D956F4"/>
    <w:rsid w:val="00D9626C"/>
    <w:rsid w:val="00D9762D"/>
    <w:rsid w:val="00D976D9"/>
    <w:rsid w:val="00DA0042"/>
    <w:rsid w:val="00DA0679"/>
    <w:rsid w:val="00DA0E3E"/>
    <w:rsid w:val="00DA1405"/>
    <w:rsid w:val="00DA1602"/>
    <w:rsid w:val="00DA1C46"/>
    <w:rsid w:val="00DA28FE"/>
    <w:rsid w:val="00DA3AB5"/>
    <w:rsid w:val="00DA3C33"/>
    <w:rsid w:val="00DA40B1"/>
    <w:rsid w:val="00DA5103"/>
    <w:rsid w:val="00DA5776"/>
    <w:rsid w:val="00DA57EE"/>
    <w:rsid w:val="00DA679A"/>
    <w:rsid w:val="00DA6E78"/>
    <w:rsid w:val="00DA734B"/>
    <w:rsid w:val="00DA7C22"/>
    <w:rsid w:val="00DB06A7"/>
    <w:rsid w:val="00DB08E7"/>
    <w:rsid w:val="00DB130C"/>
    <w:rsid w:val="00DB14ED"/>
    <w:rsid w:val="00DB3066"/>
    <w:rsid w:val="00DB306A"/>
    <w:rsid w:val="00DB3EEE"/>
    <w:rsid w:val="00DB482A"/>
    <w:rsid w:val="00DB4A21"/>
    <w:rsid w:val="00DB4B8A"/>
    <w:rsid w:val="00DB4C97"/>
    <w:rsid w:val="00DB5182"/>
    <w:rsid w:val="00DB53CB"/>
    <w:rsid w:val="00DB5A7E"/>
    <w:rsid w:val="00DB6DB0"/>
    <w:rsid w:val="00DB6E3C"/>
    <w:rsid w:val="00DC04E2"/>
    <w:rsid w:val="00DC06FF"/>
    <w:rsid w:val="00DC071A"/>
    <w:rsid w:val="00DC121B"/>
    <w:rsid w:val="00DC13BB"/>
    <w:rsid w:val="00DC1CFF"/>
    <w:rsid w:val="00DC1DBB"/>
    <w:rsid w:val="00DC1E39"/>
    <w:rsid w:val="00DC1E8C"/>
    <w:rsid w:val="00DC1F63"/>
    <w:rsid w:val="00DC2041"/>
    <w:rsid w:val="00DC22EC"/>
    <w:rsid w:val="00DC2458"/>
    <w:rsid w:val="00DC26E2"/>
    <w:rsid w:val="00DC2C44"/>
    <w:rsid w:val="00DC2D14"/>
    <w:rsid w:val="00DC32DF"/>
    <w:rsid w:val="00DC344A"/>
    <w:rsid w:val="00DC3FBB"/>
    <w:rsid w:val="00DC4699"/>
    <w:rsid w:val="00DC4C55"/>
    <w:rsid w:val="00DC5476"/>
    <w:rsid w:val="00DC6C1F"/>
    <w:rsid w:val="00DC711E"/>
    <w:rsid w:val="00DC75CA"/>
    <w:rsid w:val="00DC786C"/>
    <w:rsid w:val="00DC7F1B"/>
    <w:rsid w:val="00DD09CF"/>
    <w:rsid w:val="00DD0AA9"/>
    <w:rsid w:val="00DD0C12"/>
    <w:rsid w:val="00DD176A"/>
    <w:rsid w:val="00DD3F5E"/>
    <w:rsid w:val="00DD44FE"/>
    <w:rsid w:val="00DD509C"/>
    <w:rsid w:val="00DD5338"/>
    <w:rsid w:val="00DD5350"/>
    <w:rsid w:val="00DD5C67"/>
    <w:rsid w:val="00DD633E"/>
    <w:rsid w:val="00DD6AF6"/>
    <w:rsid w:val="00DD7038"/>
    <w:rsid w:val="00DD777C"/>
    <w:rsid w:val="00DD7A8D"/>
    <w:rsid w:val="00DE01AB"/>
    <w:rsid w:val="00DE01B6"/>
    <w:rsid w:val="00DE047F"/>
    <w:rsid w:val="00DE0BFD"/>
    <w:rsid w:val="00DE0F8F"/>
    <w:rsid w:val="00DE1ADC"/>
    <w:rsid w:val="00DE1FBF"/>
    <w:rsid w:val="00DE1FCD"/>
    <w:rsid w:val="00DE266D"/>
    <w:rsid w:val="00DE2B0B"/>
    <w:rsid w:val="00DE3563"/>
    <w:rsid w:val="00DE4BEA"/>
    <w:rsid w:val="00DE4F81"/>
    <w:rsid w:val="00DE506F"/>
    <w:rsid w:val="00DE51C3"/>
    <w:rsid w:val="00DE54E5"/>
    <w:rsid w:val="00DE57D4"/>
    <w:rsid w:val="00DE5CF7"/>
    <w:rsid w:val="00DE5E46"/>
    <w:rsid w:val="00DE7226"/>
    <w:rsid w:val="00DE72F4"/>
    <w:rsid w:val="00DE7AB4"/>
    <w:rsid w:val="00DE7EAD"/>
    <w:rsid w:val="00DF18AC"/>
    <w:rsid w:val="00DF2227"/>
    <w:rsid w:val="00DF2331"/>
    <w:rsid w:val="00DF2782"/>
    <w:rsid w:val="00DF2A91"/>
    <w:rsid w:val="00DF2BBE"/>
    <w:rsid w:val="00DF2BF6"/>
    <w:rsid w:val="00DF2C33"/>
    <w:rsid w:val="00DF31CA"/>
    <w:rsid w:val="00DF3565"/>
    <w:rsid w:val="00DF3749"/>
    <w:rsid w:val="00DF407B"/>
    <w:rsid w:val="00DF55D4"/>
    <w:rsid w:val="00DF620C"/>
    <w:rsid w:val="00DF6502"/>
    <w:rsid w:val="00DF6F05"/>
    <w:rsid w:val="00DF7F12"/>
    <w:rsid w:val="00E0074F"/>
    <w:rsid w:val="00E01062"/>
    <w:rsid w:val="00E010B7"/>
    <w:rsid w:val="00E010F0"/>
    <w:rsid w:val="00E017F2"/>
    <w:rsid w:val="00E01A77"/>
    <w:rsid w:val="00E01EB9"/>
    <w:rsid w:val="00E024EF"/>
    <w:rsid w:val="00E02609"/>
    <w:rsid w:val="00E02D39"/>
    <w:rsid w:val="00E02EDE"/>
    <w:rsid w:val="00E03105"/>
    <w:rsid w:val="00E031FF"/>
    <w:rsid w:val="00E04213"/>
    <w:rsid w:val="00E04ADB"/>
    <w:rsid w:val="00E0559A"/>
    <w:rsid w:val="00E058C6"/>
    <w:rsid w:val="00E05911"/>
    <w:rsid w:val="00E077F0"/>
    <w:rsid w:val="00E078FA"/>
    <w:rsid w:val="00E07AA3"/>
    <w:rsid w:val="00E07C6F"/>
    <w:rsid w:val="00E07D3A"/>
    <w:rsid w:val="00E1180E"/>
    <w:rsid w:val="00E12A3E"/>
    <w:rsid w:val="00E12AB3"/>
    <w:rsid w:val="00E1311E"/>
    <w:rsid w:val="00E136A0"/>
    <w:rsid w:val="00E13D22"/>
    <w:rsid w:val="00E1416C"/>
    <w:rsid w:val="00E14562"/>
    <w:rsid w:val="00E14A73"/>
    <w:rsid w:val="00E14E2D"/>
    <w:rsid w:val="00E15127"/>
    <w:rsid w:val="00E1522A"/>
    <w:rsid w:val="00E15882"/>
    <w:rsid w:val="00E163E6"/>
    <w:rsid w:val="00E166CC"/>
    <w:rsid w:val="00E16CBE"/>
    <w:rsid w:val="00E16F0C"/>
    <w:rsid w:val="00E17828"/>
    <w:rsid w:val="00E17A88"/>
    <w:rsid w:val="00E17C03"/>
    <w:rsid w:val="00E2026E"/>
    <w:rsid w:val="00E204C5"/>
    <w:rsid w:val="00E204D3"/>
    <w:rsid w:val="00E211ED"/>
    <w:rsid w:val="00E2304B"/>
    <w:rsid w:val="00E23DF5"/>
    <w:rsid w:val="00E24010"/>
    <w:rsid w:val="00E2462E"/>
    <w:rsid w:val="00E25B38"/>
    <w:rsid w:val="00E2688F"/>
    <w:rsid w:val="00E26ADB"/>
    <w:rsid w:val="00E26D11"/>
    <w:rsid w:val="00E26DEC"/>
    <w:rsid w:val="00E276EF"/>
    <w:rsid w:val="00E27DE9"/>
    <w:rsid w:val="00E302B3"/>
    <w:rsid w:val="00E30ACC"/>
    <w:rsid w:val="00E30DBE"/>
    <w:rsid w:val="00E313BF"/>
    <w:rsid w:val="00E31568"/>
    <w:rsid w:val="00E31CC1"/>
    <w:rsid w:val="00E31CF5"/>
    <w:rsid w:val="00E323C0"/>
    <w:rsid w:val="00E32786"/>
    <w:rsid w:val="00E32AF8"/>
    <w:rsid w:val="00E35449"/>
    <w:rsid w:val="00E355A8"/>
    <w:rsid w:val="00E357A1"/>
    <w:rsid w:val="00E36010"/>
    <w:rsid w:val="00E36570"/>
    <w:rsid w:val="00E3671B"/>
    <w:rsid w:val="00E3700F"/>
    <w:rsid w:val="00E37821"/>
    <w:rsid w:val="00E37FC2"/>
    <w:rsid w:val="00E406AD"/>
    <w:rsid w:val="00E407EB"/>
    <w:rsid w:val="00E40BBC"/>
    <w:rsid w:val="00E4121B"/>
    <w:rsid w:val="00E41739"/>
    <w:rsid w:val="00E43DE3"/>
    <w:rsid w:val="00E447E0"/>
    <w:rsid w:val="00E453A1"/>
    <w:rsid w:val="00E45689"/>
    <w:rsid w:val="00E46FDB"/>
    <w:rsid w:val="00E50207"/>
    <w:rsid w:val="00E50375"/>
    <w:rsid w:val="00E5134C"/>
    <w:rsid w:val="00E5183C"/>
    <w:rsid w:val="00E51AC8"/>
    <w:rsid w:val="00E51ECD"/>
    <w:rsid w:val="00E51FEF"/>
    <w:rsid w:val="00E536D6"/>
    <w:rsid w:val="00E53E5E"/>
    <w:rsid w:val="00E53F3F"/>
    <w:rsid w:val="00E53FD0"/>
    <w:rsid w:val="00E54239"/>
    <w:rsid w:val="00E549F6"/>
    <w:rsid w:val="00E54B54"/>
    <w:rsid w:val="00E54D05"/>
    <w:rsid w:val="00E55ACB"/>
    <w:rsid w:val="00E55D72"/>
    <w:rsid w:val="00E567BC"/>
    <w:rsid w:val="00E56BF7"/>
    <w:rsid w:val="00E56CA8"/>
    <w:rsid w:val="00E5779C"/>
    <w:rsid w:val="00E57813"/>
    <w:rsid w:val="00E57922"/>
    <w:rsid w:val="00E579BC"/>
    <w:rsid w:val="00E57B54"/>
    <w:rsid w:val="00E60882"/>
    <w:rsid w:val="00E6144C"/>
    <w:rsid w:val="00E61724"/>
    <w:rsid w:val="00E61D03"/>
    <w:rsid w:val="00E62E4B"/>
    <w:rsid w:val="00E63FD9"/>
    <w:rsid w:val="00E641DD"/>
    <w:rsid w:val="00E64438"/>
    <w:rsid w:val="00E64857"/>
    <w:rsid w:val="00E64FEA"/>
    <w:rsid w:val="00E6560A"/>
    <w:rsid w:val="00E65758"/>
    <w:rsid w:val="00E66575"/>
    <w:rsid w:val="00E6662D"/>
    <w:rsid w:val="00E66672"/>
    <w:rsid w:val="00E66A67"/>
    <w:rsid w:val="00E66E75"/>
    <w:rsid w:val="00E66FD7"/>
    <w:rsid w:val="00E67A86"/>
    <w:rsid w:val="00E67BE6"/>
    <w:rsid w:val="00E67D87"/>
    <w:rsid w:val="00E7007D"/>
    <w:rsid w:val="00E7029D"/>
    <w:rsid w:val="00E70615"/>
    <w:rsid w:val="00E708FB"/>
    <w:rsid w:val="00E70959"/>
    <w:rsid w:val="00E70A81"/>
    <w:rsid w:val="00E720D5"/>
    <w:rsid w:val="00E737EF"/>
    <w:rsid w:val="00E744E0"/>
    <w:rsid w:val="00E74523"/>
    <w:rsid w:val="00E74C08"/>
    <w:rsid w:val="00E74F8F"/>
    <w:rsid w:val="00E75C6A"/>
    <w:rsid w:val="00E762E3"/>
    <w:rsid w:val="00E76F26"/>
    <w:rsid w:val="00E77874"/>
    <w:rsid w:val="00E80615"/>
    <w:rsid w:val="00E8082C"/>
    <w:rsid w:val="00E80E7E"/>
    <w:rsid w:val="00E8199F"/>
    <w:rsid w:val="00E82490"/>
    <w:rsid w:val="00E82CD7"/>
    <w:rsid w:val="00E836CB"/>
    <w:rsid w:val="00E86A58"/>
    <w:rsid w:val="00E86AA2"/>
    <w:rsid w:val="00E86D71"/>
    <w:rsid w:val="00E87019"/>
    <w:rsid w:val="00E87874"/>
    <w:rsid w:val="00E87941"/>
    <w:rsid w:val="00E87F0C"/>
    <w:rsid w:val="00E901BE"/>
    <w:rsid w:val="00E90A65"/>
    <w:rsid w:val="00E9100D"/>
    <w:rsid w:val="00E91028"/>
    <w:rsid w:val="00E916D6"/>
    <w:rsid w:val="00E91A1D"/>
    <w:rsid w:val="00E91F43"/>
    <w:rsid w:val="00E925CF"/>
    <w:rsid w:val="00E925F6"/>
    <w:rsid w:val="00E9295D"/>
    <w:rsid w:val="00E95325"/>
    <w:rsid w:val="00E96ED9"/>
    <w:rsid w:val="00E97EAC"/>
    <w:rsid w:val="00EA12CC"/>
    <w:rsid w:val="00EA19B6"/>
    <w:rsid w:val="00EA2736"/>
    <w:rsid w:val="00EA2A5C"/>
    <w:rsid w:val="00EA3679"/>
    <w:rsid w:val="00EA3DB8"/>
    <w:rsid w:val="00EA43E1"/>
    <w:rsid w:val="00EA4413"/>
    <w:rsid w:val="00EA4F52"/>
    <w:rsid w:val="00EA4FCB"/>
    <w:rsid w:val="00EA5452"/>
    <w:rsid w:val="00EA5668"/>
    <w:rsid w:val="00EA6411"/>
    <w:rsid w:val="00EA697F"/>
    <w:rsid w:val="00EA6C28"/>
    <w:rsid w:val="00EA7019"/>
    <w:rsid w:val="00EA74C7"/>
    <w:rsid w:val="00EA7639"/>
    <w:rsid w:val="00EB0668"/>
    <w:rsid w:val="00EB0AD0"/>
    <w:rsid w:val="00EB0F3C"/>
    <w:rsid w:val="00EB1C21"/>
    <w:rsid w:val="00EB2878"/>
    <w:rsid w:val="00EB2E95"/>
    <w:rsid w:val="00EB2EF5"/>
    <w:rsid w:val="00EB31C2"/>
    <w:rsid w:val="00EB3593"/>
    <w:rsid w:val="00EB3C3D"/>
    <w:rsid w:val="00EB44D6"/>
    <w:rsid w:val="00EB485B"/>
    <w:rsid w:val="00EB495A"/>
    <w:rsid w:val="00EB53C7"/>
    <w:rsid w:val="00EB6F88"/>
    <w:rsid w:val="00EB70EC"/>
    <w:rsid w:val="00EB7148"/>
    <w:rsid w:val="00EB7D46"/>
    <w:rsid w:val="00EC0040"/>
    <w:rsid w:val="00EC017A"/>
    <w:rsid w:val="00EC13CB"/>
    <w:rsid w:val="00EC15C1"/>
    <w:rsid w:val="00EC1837"/>
    <w:rsid w:val="00EC1A5B"/>
    <w:rsid w:val="00EC2482"/>
    <w:rsid w:val="00EC30D4"/>
    <w:rsid w:val="00EC4638"/>
    <w:rsid w:val="00EC5295"/>
    <w:rsid w:val="00EC5FD8"/>
    <w:rsid w:val="00EC6182"/>
    <w:rsid w:val="00EC61F1"/>
    <w:rsid w:val="00EC6940"/>
    <w:rsid w:val="00EC6C41"/>
    <w:rsid w:val="00EC7441"/>
    <w:rsid w:val="00EC7959"/>
    <w:rsid w:val="00ED0D78"/>
    <w:rsid w:val="00ED10E5"/>
    <w:rsid w:val="00ED1B02"/>
    <w:rsid w:val="00ED22F7"/>
    <w:rsid w:val="00ED2451"/>
    <w:rsid w:val="00ED2464"/>
    <w:rsid w:val="00ED2A69"/>
    <w:rsid w:val="00ED2B31"/>
    <w:rsid w:val="00ED4B22"/>
    <w:rsid w:val="00ED4D4F"/>
    <w:rsid w:val="00ED5022"/>
    <w:rsid w:val="00ED518A"/>
    <w:rsid w:val="00ED5655"/>
    <w:rsid w:val="00ED63B2"/>
    <w:rsid w:val="00ED63D3"/>
    <w:rsid w:val="00ED673F"/>
    <w:rsid w:val="00ED6A5E"/>
    <w:rsid w:val="00ED74F9"/>
    <w:rsid w:val="00EE03F8"/>
    <w:rsid w:val="00EE09B4"/>
    <w:rsid w:val="00EE0CDD"/>
    <w:rsid w:val="00EE1324"/>
    <w:rsid w:val="00EE2663"/>
    <w:rsid w:val="00EE32F7"/>
    <w:rsid w:val="00EE365F"/>
    <w:rsid w:val="00EE410E"/>
    <w:rsid w:val="00EE47DB"/>
    <w:rsid w:val="00EE48B8"/>
    <w:rsid w:val="00EE4CC2"/>
    <w:rsid w:val="00EE51AD"/>
    <w:rsid w:val="00EE5479"/>
    <w:rsid w:val="00EE5A07"/>
    <w:rsid w:val="00EE6992"/>
    <w:rsid w:val="00EE702E"/>
    <w:rsid w:val="00EE733A"/>
    <w:rsid w:val="00EE777E"/>
    <w:rsid w:val="00EE7E70"/>
    <w:rsid w:val="00EF2BCB"/>
    <w:rsid w:val="00EF2FDB"/>
    <w:rsid w:val="00EF32D3"/>
    <w:rsid w:val="00EF373C"/>
    <w:rsid w:val="00EF39C4"/>
    <w:rsid w:val="00EF3A93"/>
    <w:rsid w:val="00EF3BC0"/>
    <w:rsid w:val="00EF417A"/>
    <w:rsid w:val="00EF4533"/>
    <w:rsid w:val="00EF4925"/>
    <w:rsid w:val="00EF4958"/>
    <w:rsid w:val="00EF4B29"/>
    <w:rsid w:val="00EF4B8B"/>
    <w:rsid w:val="00EF5178"/>
    <w:rsid w:val="00EF546C"/>
    <w:rsid w:val="00EF54C1"/>
    <w:rsid w:val="00EF5D17"/>
    <w:rsid w:val="00EF5DE9"/>
    <w:rsid w:val="00EF720B"/>
    <w:rsid w:val="00EF7299"/>
    <w:rsid w:val="00EF732C"/>
    <w:rsid w:val="00F002BC"/>
    <w:rsid w:val="00F01347"/>
    <w:rsid w:val="00F01AF3"/>
    <w:rsid w:val="00F0227B"/>
    <w:rsid w:val="00F02353"/>
    <w:rsid w:val="00F025D8"/>
    <w:rsid w:val="00F02672"/>
    <w:rsid w:val="00F02A87"/>
    <w:rsid w:val="00F02D14"/>
    <w:rsid w:val="00F03DC4"/>
    <w:rsid w:val="00F04F9A"/>
    <w:rsid w:val="00F0572A"/>
    <w:rsid w:val="00F05F13"/>
    <w:rsid w:val="00F06BCB"/>
    <w:rsid w:val="00F0781F"/>
    <w:rsid w:val="00F07836"/>
    <w:rsid w:val="00F10363"/>
    <w:rsid w:val="00F10B23"/>
    <w:rsid w:val="00F11AF1"/>
    <w:rsid w:val="00F11EC1"/>
    <w:rsid w:val="00F127DB"/>
    <w:rsid w:val="00F1292C"/>
    <w:rsid w:val="00F12A57"/>
    <w:rsid w:val="00F12C23"/>
    <w:rsid w:val="00F13099"/>
    <w:rsid w:val="00F13601"/>
    <w:rsid w:val="00F1459F"/>
    <w:rsid w:val="00F1497D"/>
    <w:rsid w:val="00F15897"/>
    <w:rsid w:val="00F15F6A"/>
    <w:rsid w:val="00F1638E"/>
    <w:rsid w:val="00F16EDB"/>
    <w:rsid w:val="00F174CB"/>
    <w:rsid w:val="00F179AD"/>
    <w:rsid w:val="00F17D04"/>
    <w:rsid w:val="00F21062"/>
    <w:rsid w:val="00F2182F"/>
    <w:rsid w:val="00F21B38"/>
    <w:rsid w:val="00F2279C"/>
    <w:rsid w:val="00F22962"/>
    <w:rsid w:val="00F22B6F"/>
    <w:rsid w:val="00F234B6"/>
    <w:rsid w:val="00F23DC6"/>
    <w:rsid w:val="00F24024"/>
    <w:rsid w:val="00F24027"/>
    <w:rsid w:val="00F250C1"/>
    <w:rsid w:val="00F25DA2"/>
    <w:rsid w:val="00F26539"/>
    <w:rsid w:val="00F26E84"/>
    <w:rsid w:val="00F27BF5"/>
    <w:rsid w:val="00F27C75"/>
    <w:rsid w:val="00F27EC7"/>
    <w:rsid w:val="00F27F58"/>
    <w:rsid w:val="00F31367"/>
    <w:rsid w:val="00F319D3"/>
    <w:rsid w:val="00F32BC8"/>
    <w:rsid w:val="00F32DFE"/>
    <w:rsid w:val="00F33BF3"/>
    <w:rsid w:val="00F33DC0"/>
    <w:rsid w:val="00F33DD9"/>
    <w:rsid w:val="00F33FE8"/>
    <w:rsid w:val="00F34A6D"/>
    <w:rsid w:val="00F357F7"/>
    <w:rsid w:val="00F35CD3"/>
    <w:rsid w:val="00F35DC4"/>
    <w:rsid w:val="00F35FF0"/>
    <w:rsid w:val="00F360E8"/>
    <w:rsid w:val="00F36D97"/>
    <w:rsid w:val="00F373F1"/>
    <w:rsid w:val="00F377C0"/>
    <w:rsid w:val="00F400A2"/>
    <w:rsid w:val="00F40244"/>
    <w:rsid w:val="00F404EB"/>
    <w:rsid w:val="00F406D7"/>
    <w:rsid w:val="00F408E7"/>
    <w:rsid w:val="00F41513"/>
    <w:rsid w:val="00F4156D"/>
    <w:rsid w:val="00F415DB"/>
    <w:rsid w:val="00F41D69"/>
    <w:rsid w:val="00F4231F"/>
    <w:rsid w:val="00F43271"/>
    <w:rsid w:val="00F43516"/>
    <w:rsid w:val="00F43768"/>
    <w:rsid w:val="00F43A77"/>
    <w:rsid w:val="00F440D5"/>
    <w:rsid w:val="00F444D8"/>
    <w:rsid w:val="00F4522C"/>
    <w:rsid w:val="00F45845"/>
    <w:rsid w:val="00F45A88"/>
    <w:rsid w:val="00F45D51"/>
    <w:rsid w:val="00F47552"/>
    <w:rsid w:val="00F50384"/>
    <w:rsid w:val="00F50E87"/>
    <w:rsid w:val="00F51343"/>
    <w:rsid w:val="00F51568"/>
    <w:rsid w:val="00F515F2"/>
    <w:rsid w:val="00F516B7"/>
    <w:rsid w:val="00F5198C"/>
    <w:rsid w:val="00F52664"/>
    <w:rsid w:val="00F52FA4"/>
    <w:rsid w:val="00F531EE"/>
    <w:rsid w:val="00F53571"/>
    <w:rsid w:val="00F537D0"/>
    <w:rsid w:val="00F53E3E"/>
    <w:rsid w:val="00F54842"/>
    <w:rsid w:val="00F54884"/>
    <w:rsid w:val="00F55072"/>
    <w:rsid w:val="00F555B0"/>
    <w:rsid w:val="00F55782"/>
    <w:rsid w:val="00F55C3F"/>
    <w:rsid w:val="00F55F5E"/>
    <w:rsid w:val="00F5674A"/>
    <w:rsid w:val="00F6022B"/>
    <w:rsid w:val="00F60437"/>
    <w:rsid w:val="00F60BA3"/>
    <w:rsid w:val="00F6183B"/>
    <w:rsid w:val="00F61F65"/>
    <w:rsid w:val="00F622AE"/>
    <w:rsid w:val="00F63553"/>
    <w:rsid w:val="00F63E60"/>
    <w:rsid w:val="00F64F27"/>
    <w:rsid w:val="00F6505F"/>
    <w:rsid w:val="00F65191"/>
    <w:rsid w:val="00F65AC4"/>
    <w:rsid w:val="00F66268"/>
    <w:rsid w:val="00F6630A"/>
    <w:rsid w:val="00F67487"/>
    <w:rsid w:val="00F674F1"/>
    <w:rsid w:val="00F7020D"/>
    <w:rsid w:val="00F702B0"/>
    <w:rsid w:val="00F706F3"/>
    <w:rsid w:val="00F70960"/>
    <w:rsid w:val="00F723F1"/>
    <w:rsid w:val="00F72502"/>
    <w:rsid w:val="00F73651"/>
    <w:rsid w:val="00F73B1C"/>
    <w:rsid w:val="00F7468A"/>
    <w:rsid w:val="00F7595C"/>
    <w:rsid w:val="00F75E0D"/>
    <w:rsid w:val="00F76175"/>
    <w:rsid w:val="00F767A3"/>
    <w:rsid w:val="00F771FF"/>
    <w:rsid w:val="00F77215"/>
    <w:rsid w:val="00F77253"/>
    <w:rsid w:val="00F773E6"/>
    <w:rsid w:val="00F7759F"/>
    <w:rsid w:val="00F7768C"/>
    <w:rsid w:val="00F77990"/>
    <w:rsid w:val="00F77ACD"/>
    <w:rsid w:val="00F77C81"/>
    <w:rsid w:val="00F77F1A"/>
    <w:rsid w:val="00F80016"/>
    <w:rsid w:val="00F80733"/>
    <w:rsid w:val="00F814E0"/>
    <w:rsid w:val="00F815B2"/>
    <w:rsid w:val="00F816D0"/>
    <w:rsid w:val="00F8196C"/>
    <w:rsid w:val="00F819C9"/>
    <w:rsid w:val="00F81E13"/>
    <w:rsid w:val="00F8228D"/>
    <w:rsid w:val="00F8230A"/>
    <w:rsid w:val="00F82DB4"/>
    <w:rsid w:val="00F832A8"/>
    <w:rsid w:val="00F83B8F"/>
    <w:rsid w:val="00F85449"/>
    <w:rsid w:val="00F854C3"/>
    <w:rsid w:val="00F858B9"/>
    <w:rsid w:val="00F85CEC"/>
    <w:rsid w:val="00F86289"/>
    <w:rsid w:val="00F867D3"/>
    <w:rsid w:val="00F8746A"/>
    <w:rsid w:val="00F878B4"/>
    <w:rsid w:val="00F9078D"/>
    <w:rsid w:val="00F908B9"/>
    <w:rsid w:val="00F91823"/>
    <w:rsid w:val="00F92A6E"/>
    <w:rsid w:val="00F93088"/>
    <w:rsid w:val="00F95A33"/>
    <w:rsid w:val="00F95B22"/>
    <w:rsid w:val="00F96507"/>
    <w:rsid w:val="00F96A4F"/>
    <w:rsid w:val="00F96F0B"/>
    <w:rsid w:val="00F973C4"/>
    <w:rsid w:val="00F97748"/>
    <w:rsid w:val="00F97A8B"/>
    <w:rsid w:val="00FA0200"/>
    <w:rsid w:val="00FA0B55"/>
    <w:rsid w:val="00FA0D2E"/>
    <w:rsid w:val="00FA1412"/>
    <w:rsid w:val="00FA1BC4"/>
    <w:rsid w:val="00FA2097"/>
    <w:rsid w:val="00FA218F"/>
    <w:rsid w:val="00FA2A15"/>
    <w:rsid w:val="00FA2D6D"/>
    <w:rsid w:val="00FA2EEF"/>
    <w:rsid w:val="00FA4493"/>
    <w:rsid w:val="00FA4764"/>
    <w:rsid w:val="00FA4F2C"/>
    <w:rsid w:val="00FA5A50"/>
    <w:rsid w:val="00FA5EC4"/>
    <w:rsid w:val="00FA6401"/>
    <w:rsid w:val="00FA6BE9"/>
    <w:rsid w:val="00FA716B"/>
    <w:rsid w:val="00FA7CA8"/>
    <w:rsid w:val="00FB056F"/>
    <w:rsid w:val="00FB0743"/>
    <w:rsid w:val="00FB0E37"/>
    <w:rsid w:val="00FB112E"/>
    <w:rsid w:val="00FB18FF"/>
    <w:rsid w:val="00FB1B57"/>
    <w:rsid w:val="00FB1B8F"/>
    <w:rsid w:val="00FB1EE1"/>
    <w:rsid w:val="00FB3826"/>
    <w:rsid w:val="00FB3D97"/>
    <w:rsid w:val="00FB4077"/>
    <w:rsid w:val="00FB40AD"/>
    <w:rsid w:val="00FB445C"/>
    <w:rsid w:val="00FB4894"/>
    <w:rsid w:val="00FB741D"/>
    <w:rsid w:val="00FB77BF"/>
    <w:rsid w:val="00FB78A7"/>
    <w:rsid w:val="00FB7DAE"/>
    <w:rsid w:val="00FC09B7"/>
    <w:rsid w:val="00FC0E66"/>
    <w:rsid w:val="00FC178B"/>
    <w:rsid w:val="00FC186A"/>
    <w:rsid w:val="00FC1875"/>
    <w:rsid w:val="00FC2920"/>
    <w:rsid w:val="00FC2B27"/>
    <w:rsid w:val="00FC2DCE"/>
    <w:rsid w:val="00FC2F44"/>
    <w:rsid w:val="00FC30EB"/>
    <w:rsid w:val="00FC3E39"/>
    <w:rsid w:val="00FC4BEC"/>
    <w:rsid w:val="00FC509B"/>
    <w:rsid w:val="00FC572E"/>
    <w:rsid w:val="00FC5928"/>
    <w:rsid w:val="00FC613B"/>
    <w:rsid w:val="00FC69F6"/>
    <w:rsid w:val="00FC6B08"/>
    <w:rsid w:val="00FC7140"/>
    <w:rsid w:val="00FD01B4"/>
    <w:rsid w:val="00FD1187"/>
    <w:rsid w:val="00FD1A9C"/>
    <w:rsid w:val="00FD2262"/>
    <w:rsid w:val="00FD22C0"/>
    <w:rsid w:val="00FD2B4F"/>
    <w:rsid w:val="00FD2FEE"/>
    <w:rsid w:val="00FD39D8"/>
    <w:rsid w:val="00FD3C94"/>
    <w:rsid w:val="00FD3FB8"/>
    <w:rsid w:val="00FD4038"/>
    <w:rsid w:val="00FD431E"/>
    <w:rsid w:val="00FD44E3"/>
    <w:rsid w:val="00FD4AF9"/>
    <w:rsid w:val="00FD543B"/>
    <w:rsid w:val="00FD5480"/>
    <w:rsid w:val="00FD635D"/>
    <w:rsid w:val="00FD6BAE"/>
    <w:rsid w:val="00FD6FBB"/>
    <w:rsid w:val="00FD7317"/>
    <w:rsid w:val="00FD74BC"/>
    <w:rsid w:val="00FD768C"/>
    <w:rsid w:val="00FD7F59"/>
    <w:rsid w:val="00FE00E6"/>
    <w:rsid w:val="00FE0124"/>
    <w:rsid w:val="00FE08FC"/>
    <w:rsid w:val="00FE1907"/>
    <w:rsid w:val="00FE1AF1"/>
    <w:rsid w:val="00FE1FA2"/>
    <w:rsid w:val="00FE205F"/>
    <w:rsid w:val="00FE2427"/>
    <w:rsid w:val="00FE2F0A"/>
    <w:rsid w:val="00FE356F"/>
    <w:rsid w:val="00FE3FFD"/>
    <w:rsid w:val="00FE48BD"/>
    <w:rsid w:val="00FE4A36"/>
    <w:rsid w:val="00FE4E79"/>
    <w:rsid w:val="00FE6335"/>
    <w:rsid w:val="00FE6510"/>
    <w:rsid w:val="00FE72BC"/>
    <w:rsid w:val="00FE73E3"/>
    <w:rsid w:val="00FE7FAA"/>
    <w:rsid w:val="00FF0118"/>
    <w:rsid w:val="00FF09E2"/>
    <w:rsid w:val="00FF1017"/>
    <w:rsid w:val="00FF1C96"/>
    <w:rsid w:val="00FF2813"/>
    <w:rsid w:val="00FF3073"/>
    <w:rsid w:val="00FF31D1"/>
    <w:rsid w:val="00FF3F8D"/>
    <w:rsid w:val="00FF3F9C"/>
    <w:rsid w:val="00FF4026"/>
    <w:rsid w:val="00FF4954"/>
    <w:rsid w:val="00FF4CF8"/>
    <w:rsid w:val="00FF4EB0"/>
    <w:rsid w:val="00FF4F24"/>
    <w:rsid w:val="00FF5DA5"/>
    <w:rsid w:val="00FF5FC5"/>
    <w:rsid w:val="00FF616D"/>
    <w:rsid w:val="00FF6223"/>
    <w:rsid w:val="00FF68C7"/>
    <w:rsid w:val="00FF6AFF"/>
    <w:rsid w:val="00FF7763"/>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9EA474C"/>
  <w15:docId w15:val="{9728A4DE-FDAF-4199-A10B-F8D5322F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link w:val="ListContinueChar"/>
    <w:qFormat/>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qFormat/>
    <w:rsid w:val="00184144"/>
    <w:rPr>
      <w:vertAlign w:val="superscript"/>
    </w:rPr>
  </w:style>
  <w:style w:type="paragraph" w:styleId="ListNumber3">
    <w:name w:val="List Number 3"/>
    <w:basedOn w:val="Normal"/>
    <w:rsid w:val="0034544B"/>
  </w:style>
  <w:style w:type="paragraph" w:styleId="ListBullet2">
    <w:name w:val="List Bullet 2"/>
    <w:basedOn w:val="Normal"/>
    <w:autoRedefine/>
    <w:rsid w:val="0034544B"/>
    <w:pPr>
      <w:numPr>
        <w:numId w:val="4"/>
      </w:numPr>
      <w:spacing w:after="220"/>
      <w:jc w:val="both"/>
    </w:pPr>
    <w:rPr>
      <w:i/>
      <w:color w:val="000000"/>
      <w:sz w:val="22"/>
      <w:szCs w:val="20"/>
    </w:rPr>
  </w:style>
  <w:style w:type="paragraph" w:styleId="ListNumber">
    <w:name w:val="List Number"/>
    <w:basedOn w:val="Normal"/>
    <w:rsid w:val="00452842"/>
    <w:pPr>
      <w:numPr>
        <w:numId w:val="3"/>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basedOn w:val="Normal"/>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basedOn w:val="DefaultParagraphFont"/>
    <w:link w:val="FootnoteText"/>
    <w:rsid w:val="005D00FB"/>
  </w:style>
  <w:style w:type="character" w:customStyle="1" w:styleId="ListContinueChar">
    <w:name w:val="List Continue Char"/>
    <w:link w:val="ListContinue"/>
    <w:rsid w:val="000337E3"/>
    <w:rPr>
      <w:sz w:val="22"/>
    </w:rPr>
  </w:style>
  <w:style w:type="paragraph" w:styleId="NormalWeb">
    <w:name w:val="Normal (Web)"/>
    <w:basedOn w:val="Normal"/>
    <w:unhideWhenUsed/>
    <w:rsid w:val="004C1469"/>
    <w:pPr>
      <w:spacing w:before="100" w:beforeAutospacing="1" w:after="100" w:afterAutospacing="1"/>
    </w:pPr>
  </w:style>
  <w:style w:type="paragraph" w:styleId="TOC2">
    <w:name w:val="toc 2"/>
    <w:basedOn w:val="Normal"/>
    <w:next w:val="Normal"/>
    <w:autoRedefine/>
    <w:rsid w:val="005044BE"/>
    <w:pPr>
      <w:ind w:left="200"/>
      <w:jc w:val="both"/>
    </w:pPr>
    <w:rPr>
      <w:sz w:val="20"/>
      <w:szCs w:val="20"/>
    </w:rPr>
  </w:style>
  <w:style w:type="character" w:customStyle="1" w:styleId="HeaderChar">
    <w:name w:val="Header Char"/>
    <w:basedOn w:val="DefaultParagraphFont"/>
    <w:link w:val="Header"/>
    <w:uiPriority w:val="99"/>
    <w:rsid w:val="00776E9A"/>
    <w:rPr>
      <w:sz w:val="24"/>
      <w:szCs w:val="24"/>
    </w:rPr>
  </w:style>
  <w:style w:type="paragraph" w:customStyle="1" w:styleId="BodyTestIndent4">
    <w:name w:val="Body Test Indent 4"/>
    <w:basedOn w:val="BodyTextIndent3"/>
    <w:rsid w:val="0040291B"/>
    <w:pPr>
      <w:numPr>
        <w:numId w:val="32"/>
      </w:numPr>
      <w:tabs>
        <w:tab w:val="clear" w:pos="2880"/>
        <w:tab w:val="left" w:pos="720"/>
      </w:tabs>
      <w:spacing w:after="220"/>
      <w:ind w:left="1080" w:hanging="360"/>
      <w:jc w:val="both"/>
    </w:pPr>
    <w:rPr>
      <w:sz w:val="22"/>
      <w:szCs w:val="20"/>
    </w:rPr>
  </w:style>
  <w:style w:type="paragraph" w:styleId="BodyTextIndent3">
    <w:name w:val="Body Text Indent 3"/>
    <w:basedOn w:val="Normal"/>
    <w:link w:val="BodyTextIndent3Char"/>
    <w:semiHidden/>
    <w:unhideWhenUsed/>
    <w:rsid w:val="0040291B"/>
    <w:pPr>
      <w:spacing w:after="120"/>
      <w:ind w:left="360"/>
    </w:pPr>
    <w:rPr>
      <w:sz w:val="16"/>
      <w:szCs w:val="16"/>
    </w:rPr>
  </w:style>
  <w:style w:type="character" w:customStyle="1" w:styleId="BodyTextIndent3Char">
    <w:name w:val="Body Text Indent 3 Char"/>
    <w:basedOn w:val="DefaultParagraphFont"/>
    <w:link w:val="BodyTextIndent3"/>
    <w:semiHidden/>
    <w:rsid w:val="0040291B"/>
    <w:rPr>
      <w:sz w:val="16"/>
      <w:szCs w:val="16"/>
    </w:rPr>
  </w:style>
  <w:style w:type="character" w:styleId="Mention">
    <w:name w:val="Mention"/>
    <w:basedOn w:val="DefaultParagraphFont"/>
    <w:uiPriority w:val="99"/>
    <w:unhideWhenUsed/>
    <w:rsid w:val="007930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7722">
      <w:bodyDiv w:val="1"/>
      <w:marLeft w:val="0"/>
      <w:marRight w:val="0"/>
      <w:marTop w:val="0"/>
      <w:marBottom w:val="0"/>
      <w:divBdr>
        <w:top w:val="none" w:sz="0" w:space="0" w:color="auto"/>
        <w:left w:val="none" w:sz="0" w:space="0" w:color="auto"/>
        <w:bottom w:val="none" w:sz="0" w:space="0" w:color="auto"/>
        <w:right w:val="none" w:sz="0" w:space="0" w:color="auto"/>
      </w:divBdr>
    </w:div>
    <w:div w:id="862669113">
      <w:bodyDiv w:val="1"/>
      <w:marLeft w:val="0"/>
      <w:marRight w:val="0"/>
      <w:marTop w:val="0"/>
      <w:marBottom w:val="0"/>
      <w:divBdr>
        <w:top w:val="none" w:sz="0" w:space="0" w:color="auto"/>
        <w:left w:val="none" w:sz="0" w:space="0" w:color="auto"/>
        <w:bottom w:val="none" w:sz="0" w:space="0" w:color="auto"/>
        <w:right w:val="none" w:sz="0" w:space="0" w:color="auto"/>
      </w:divBdr>
    </w:div>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02942194-9A67-4B3C-86D6-FD53A9AAB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32BA0-0A36-412D-9D37-8A12DC956502}">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3c9e15a3-223f-4584-afb1-1dbe0b3878fa"/>
    <ds:schemaRef ds:uri="826143e3-bbcb-45bb-8829-107013e701e5"/>
    <ds:schemaRef ds:uri="dbd46520-c392-41b5-9f68-fe7486eefad7"/>
  </ds:schemaRefs>
</ds:datastoreItem>
</file>

<file path=customXml/itemProps4.xml><?xml version="1.0" encoding="utf-8"?>
<ds:datastoreItem xmlns:ds="http://schemas.openxmlformats.org/officeDocument/2006/customXml" ds:itemID="{402116DE-A9E3-4368-85A4-B7B44E8B48D7}">
  <ds:schemaRefs>
    <ds:schemaRef ds:uri="http://schemas.microsoft.com/sharepoint/v3/contenttype/forms"/>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669</TotalTime>
  <Pages>23</Pages>
  <Words>8486</Words>
  <Characters>50194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58563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Oden, Wil</cp:lastModifiedBy>
  <cp:revision>177</cp:revision>
  <cp:lastPrinted>2024-10-09T18:35:00Z</cp:lastPrinted>
  <dcterms:created xsi:type="dcterms:W3CDTF">2025-04-24T16:53:00Z</dcterms:created>
  <dcterms:modified xsi:type="dcterms:W3CDTF">2025-05-23T15:24:00Z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ies>
</file>